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40" w:rsidRDefault="00614240"/>
    <w:p w:rsidR="00881B6D" w:rsidRDefault="00881B6D"/>
    <w:p w:rsidR="00881B6D" w:rsidRDefault="00881B6D" w:rsidP="00881B6D">
      <w:pPr>
        <w:jc w:val="center"/>
        <w:rPr>
          <w:sz w:val="36"/>
          <w:szCs w:val="36"/>
        </w:rPr>
      </w:pPr>
      <w:r>
        <w:rPr>
          <w:sz w:val="36"/>
          <w:szCs w:val="36"/>
        </w:rPr>
        <w:t>ANEXO</w:t>
      </w:r>
    </w:p>
    <w:p w:rsidR="00881B6D" w:rsidRPr="00881B6D" w:rsidRDefault="00881B6D" w:rsidP="00881B6D">
      <w:pPr>
        <w:jc w:val="center"/>
        <w:rPr>
          <w:sz w:val="32"/>
          <w:szCs w:val="32"/>
        </w:rPr>
      </w:pPr>
      <w:r>
        <w:rPr>
          <w:sz w:val="32"/>
          <w:szCs w:val="32"/>
        </w:rPr>
        <w:t>ANÁLISIS HISTÓRICO Y COMPARATIVO DE LAS PRECIPITACIONES EN LA REGIÓN DE AYSÉN</w:t>
      </w:r>
    </w:p>
    <w:p w:rsidR="00881B6D" w:rsidRDefault="00881B6D"/>
    <w:p w:rsidR="00881B6D" w:rsidRDefault="00881B6D" w:rsidP="00881B6D">
      <w:pPr>
        <w:jc w:val="both"/>
        <w:rPr>
          <w:rFonts w:ascii="Calibri" w:hAnsi="Calibri" w:cs="Calibri"/>
          <w:sz w:val="24"/>
          <w:szCs w:val="24"/>
        </w:rPr>
      </w:pPr>
    </w:p>
    <w:p w:rsidR="00966D70" w:rsidRPr="00966D70" w:rsidRDefault="00966D70" w:rsidP="00881B6D">
      <w:pPr>
        <w:jc w:val="both"/>
        <w:rPr>
          <w:rFonts w:ascii="Calibri" w:hAnsi="Calibri" w:cs="Calibri"/>
          <w:b/>
          <w:sz w:val="24"/>
          <w:szCs w:val="24"/>
        </w:rPr>
      </w:pPr>
      <w:r w:rsidRPr="00966D70">
        <w:rPr>
          <w:rFonts w:ascii="Calibri" w:hAnsi="Calibri" w:cs="Calibri"/>
          <w:b/>
          <w:sz w:val="24"/>
          <w:szCs w:val="24"/>
        </w:rPr>
        <w:t>INTRODUCCIÓN</w:t>
      </w:r>
    </w:p>
    <w:p w:rsidR="00881B6D" w:rsidRDefault="00881B6D" w:rsidP="00881B6D">
      <w:pPr>
        <w:spacing w:after="0" w:line="240" w:lineRule="auto"/>
        <w:jc w:val="both"/>
        <w:rPr>
          <w:rFonts w:ascii="Calibri" w:hAnsi="Calibri" w:cs="Calibri"/>
          <w:sz w:val="24"/>
          <w:szCs w:val="24"/>
        </w:rPr>
      </w:pPr>
    </w:p>
    <w:p w:rsidR="00872AB4" w:rsidRDefault="00872AB4" w:rsidP="00881B6D">
      <w:pPr>
        <w:spacing w:after="0" w:line="240" w:lineRule="auto"/>
        <w:jc w:val="both"/>
        <w:rPr>
          <w:rFonts w:ascii="Calibri" w:hAnsi="Calibri" w:cs="Calibri"/>
          <w:sz w:val="24"/>
          <w:szCs w:val="24"/>
        </w:rPr>
      </w:pPr>
      <w:r>
        <w:rPr>
          <w:rFonts w:ascii="Calibri" w:hAnsi="Calibri" w:cs="Calibri"/>
          <w:sz w:val="24"/>
          <w:szCs w:val="24"/>
        </w:rPr>
        <w:t>Este documento pretende analizar el comportamiento de los regímenes de precipitación en la región de Aysén, basándose en los datos de dos estaciones meteorológicas que tienen suficiente información histórica que permita dicho análisis. Se trata de las estaciones DMC de Teniente Vidal, que caracteriza a la Zona Intermedia, y la estación DMC Balmaceda, en la Zona de Estepa.</w:t>
      </w:r>
    </w:p>
    <w:p w:rsidR="00881B6D" w:rsidRPr="00881B6D" w:rsidRDefault="00881B6D" w:rsidP="00881B6D">
      <w:pPr>
        <w:spacing w:after="0" w:line="240" w:lineRule="auto"/>
        <w:jc w:val="both"/>
        <w:rPr>
          <w:rFonts w:ascii="Calibri" w:hAnsi="Calibri" w:cs="Calibri"/>
          <w:b/>
          <w:sz w:val="24"/>
          <w:szCs w:val="24"/>
          <w:u w:val="single"/>
        </w:rPr>
      </w:pPr>
    </w:p>
    <w:p w:rsidR="00881B6D" w:rsidRPr="00872AB4" w:rsidRDefault="00872AB4" w:rsidP="00881B6D">
      <w:pPr>
        <w:spacing w:after="0" w:line="240" w:lineRule="auto"/>
        <w:jc w:val="both"/>
        <w:rPr>
          <w:rFonts w:ascii="Calibri" w:hAnsi="Calibri" w:cs="Calibri"/>
          <w:b/>
          <w:sz w:val="24"/>
          <w:szCs w:val="24"/>
        </w:rPr>
      </w:pPr>
      <w:r w:rsidRPr="00872AB4">
        <w:rPr>
          <w:rFonts w:ascii="Calibri" w:hAnsi="Calibri" w:cs="Calibri"/>
          <w:b/>
          <w:sz w:val="24"/>
          <w:szCs w:val="24"/>
        </w:rPr>
        <w:t>ANTECEDENTES</w:t>
      </w:r>
    </w:p>
    <w:p w:rsidR="00881B6D" w:rsidRDefault="00881B6D" w:rsidP="00881B6D">
      <w:pPr>
        <w:spacing w:after="0" w:line="240" w:lineRule="auto"/>
        <w:jc w:val="both"/>
        <w:rPr>
          <w:rFonts w:ascii="Calibri" w:hAnsi="Calibri" w:cs="Calibri"/>
          <w:sz w:val="24"/>
          <w:szCs w:val="24"/>
        </w:rPr>
      </w:pPr>
    </w:p>
    <w:p w:rsidR="00872AB4" w:rsidRPr="00872AB4" w:rsidRDefault="00872AB4" w:rsidP="00881B6D">
      <w:pPr>
        <w:spacing w:after="0" w:line="240" w:lineRule="auto"/>
        <w:jc w:val="both"/>
        <w:rPr>
          <w:rFonts w:ascii="Calibri" w:hAnsi="Calibri" w:cs="Calibri"/>
          <w:sz w:val="24"/>
          <w:szCs w:val="24"/>
          <w:u w:val="single"/>
        </w:rPr>
      </w:pPr>
      <w:r w:rsidRPr="00872AB4">
        <w:rPr>
          <w:rFonts w:ascii="Calibri" w:hAnsi="Calibri" w:cs="Calibri"/>
          <w:sz w:val="24"/>
          <w:szCs w:val="24"/>
          <w:u w:val="single"/>
        </w:rPr>
        <w:t>Zona Intermedia</w:t>
      </w:r>
      <w:r w:rsidR="003269DD">
        <w:rPr>
          <w:rFonts w:ascii="Calibri" w:hAnsi="Calibri" w:cs="Calibri"/>
          <w:sz w:val="24"/>
          <w:szCs w:val="24"/>
          <w:u w:val="single"/>
        </w:rPr>
        <w:t xml:space="preserve"> (análisis histórico basado en últimos 53 años de registro</w:t>
      </w:r>
    </w:p>
    <w:p w:rsidR="00872AB4" w:rsidRPr="00881B6D" w:rsidRDefault="00872AB4" w:rsidP="00881B6D">
      <w:pPr>
        <w:spacing w:after="0" w:line="240" w:lineRule="auto"/>
        <w:jc w:val="both"/>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r w:rsidRPr="00881B6D">
        <w:rPr>
          <w:rFonts w:ascii="Calibri" w:hAnsi="Calibri" w:cs="Calibri"/>
          <w:sz w:val="24"/>
          <w:szCs w:val="24"/>
        </w:rPr>
        <w:t>Para Coyhaique, se utilizaron datos de la estación ubicada en el aeródromo Teniente Vidal. Se consideraron series de precipitaciones de más de 50 años, promedios que se referirán en este informe como valores “normales”. Ello, a pesar que se han estado observando tendencias de disminución de lluvias y cambios en los regímenes de precipitación.</w:t>
      </w:r>
    </w:p>
    <w:p w:rsidR="00881B6D" w:rsidRPr="00881B6D" w:rsidRDefault="00881B6D" w:rsidP="00881B6D">
      <w:pPr>
        <w:spacing w:after="0" w:line="240" w:lineRule="auto"/>
        <w:jc w:val="both"/>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r w:rsidRPr="00881B6D">
        <w:rPr>
          <w:rFonts w:ascii="Calibri" w:hAnsi="Calibri" w:cs="Calibri"/>
          <w:sz w:val="24"/>
          <w:szCs w:val="24"/>
        </w:rPr>
        <w:t xml:space="preserve">La figura 1 muestra las precipitaciones que se acumulan a partir del mes de julio para diferentes temporadas de crecimiento vegetal. En términos agronómicos, se utiliza más el concepto de “temporada de crecimiento” más que de “año calendario”, ya que es el período primavera-verano el que es más significativo en términos de crecimiento de biomasa vegetal. </w:t>
      </w:r>
    </w:p>
    <w:p w:rsidR="00881B6D" w:rsidRPr="00881B6D" w:rsidRDefault="00881B6D" w:rsidP="00881B6D">
      <w:pPr>
        <w:spacing w:after="0" w:line="240" w:lineRule="auto"/>
        <w:jc w:val="both"/>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r w:rsidRPr="00881B6D">
        <w:rPr>
          <w:rFonts w:ascii="Calibri" w:hAnsi="Calibri" w:cs="Calibri"/>
          <w:sz w:val="24"/>
          <w:szCs w:val="24"/>
        </w:rPr>
        <w:t>Se considera desde julio en adelante, ya que en invierno habitualmente se está acumulando agua en el suelo, hasta los niveles que tiene éste para contenerla, mientras que el exceso drena en forma de percolación o escurrimiento superficial.</w:t>
      </w:r>
    </w:p>
    <w:p w:rsidR="00881B6D" w:rsidRPr="00881B6D" w:rsidRDefault="00881B6D" w:rsidP="00881B6D">
      <w:pPr>
        <w:spacing w:after="0" w:line="240" w:lineRule="auto"/>
        <w:jc w:val="both"/>
        <w:rPr>
          <w:rFonts w:ascii="Calibri" w:hAnsi="Calibri" w:cs="Calibri"/>
          <w:sz w:val="24"/>
          <w:szCs w:val="24"/>
        </w:rPr>
      </w:pPr>
    </w:p>
    <w:p w:rsidR="00881B6D" w:rsidRPr="00881B6D" w:rsidRDefault="00881B6D" w:rsidP="00881B6D">
      <w:pPr>
        <w:spacing w:after="0" w:line="240" w:lineRule="auto"/>
        <w:rPr>
          <w:rFonts w:ascii="Calibri" w:hAnsi="Calibri" w:cs="Calibri"/>
          <w:sz w:val="24"/>
          <w:szCs w:val="24"/>
        </w:rPr>
      </w:pPr>
      <w:r w:rsidRPr="00881B6D">
        <w:rPr>
          <w:rFonts w:ascii="Calibri" w:hAnsi="Calibri" w:cs="Calibri"/>
          <w:sz w:val="24"/>
          <w:szCs w:val="24"/>
        </w:rPr>
        <w:t>Se analizaron siete temporadas, desde 2015-16 hasta la actual, 2021-22, comparando con la situación de una temporada promedio o “normal”.</w:t>
      </w:r>
    </w:p>
    <w:p w:rsidR="00881B6D" w:rsidRDefault="00881B6D" w:rsidP="00881B6D">
      <w:pPr>
        <w:spacing w:after="0" w:line="240" w:lineRule="auto"/>
        <w:jc w:val="center"/>
        <w:rPr>
          <w:rFonts w:ascii="Calibri" w:hAnsi="Calibri" w:cs="Calibri"/>
        </w:rPr>
      </w:pPr>
      <w:r>
        <w:rPr>
          <w:noProof/>
          <w:lang w:eastAsia="es-CL"/>
        </w:rPr>
        <w:lastRenderedPageBreak/>
        <w:drawing>
          <wp:inline distT="0" distB="0" distL="0" distR="0" wp14:anchorId="70988363" wp14:editId="25F5678D">
            <wp:extent cx="5086350" cy="4069080"/>
            <wp:effectExtent l="0" t="0" r="0" b="762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881B6D" w:rsidRDefault="00881B6D" w:rsidP="00881B6D">
      <w:pPr>
        <w:spacing w:after="0" w:line="240" w:lineRule="auto"/>
        <w:rPr>
          <w:rFonts w:ascii="Calibri" w:hAnsi="Calibri" w:cs="Calibri"/>
        </w:rPr>
      </w:pPr>
    </w:p>
    <w:p w:rsidR="00881B6D" w:rsidRPr="00881B6D" w:rsidRDefault="00881B6D" w:rsidP="00881B6D">
      <w:pPr>
        <w:spacing w:after="0" w:line="240" w:lineRule="auto"/>
        <w:rPr>
          <w:rFonts w:ascii="Calibri" w:hAnsi="Calibri" w:cs="Calibri"/>
          <w:sz w:val="24"/>
          <w:szCs w:val="24"/>
        </w:rPr>
      </w:pPr>
      <w:r w:rsidRPr="00881B6D">
        <w:rPr>
          <w:rFonts w:ascii="Calibri" w:hAnsi="Calibri" w:cs="Calibri"/>
          <w:sz w:val="24"/>
          <w:szCs w:val="24"/>
        </w:rPr>
        <w:t>Figura 1. Precipitación acumulada en el período julio-marzo, correspondiente a diferentes temporadas de crecimiento vegetal y promedio (normal).</w:t>
      </w: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r w:rsidRPr="00881B6D">
        <w:rPr>
          <w:rFonts w:ascii="Calibri" w:hAnsi="Calibri" w:cs="Calibri"/>
          <w:sz w:val="24"/>
          <w:szCs w:val="24"/>
        </w:rPr>
        <w:t>Para la localidad d</w:t>
      </w:r>
      <w:r w:rsidR="00872AB4">
        <w:rPr>
          <w:rFonts w:ascii="Calibri" w:hAnsi="Calibri" w:cs="Calibri"/>
          <w:sz w:val="24"/>
          <w:szCs w:val="24"/>
        </w:rPr>
        <w:t>e</w:t>
      </w:r>
      <w:r w:rsidRPr="00881B6D">
        <w:rPr>
          <w:rFonts w:ascii="Calibri" w:hAnsi="Calibri" w:cs="Calibri"/>
          <w:sz w:val="24"/>
          <w:szCs w:val="24"/>
        </w:rPr>
        <w:t xml:space="preserve"> Coyhaique, se observa que de las últimas siete temporadas, sólo una ha superado a la que se considera “normal”. La temporada actual, 2021-22 (línea negra continua) hasta la fecha (febrero 2022) muestra muy escasa acumulación de precipitaciones a partir de octubre de 2021. Hasta la fecha, ha mostrado un comportamiento incluso menor que aquel de la sequía intensa sufrida en la temporada 2015-16.</w:t>
      </w: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r w:rsidRPr="00881B6D">
        <w:rPr>
          <w:rFonts w:ascii="Calibri" w:hAnsi="Calibri" w:cs="Calibri"/>
          <w:sz w:val="24"/>
          <w:szCs w:val="24"/>
        </w:rPr>
        <w:t>La figura 2 muestra los tres meses de verano (diciembre a febrero) de la misma serie temporadas.</w:t>
      </w:r>
      <w:r w:rsidR="00003394">
        <w:rPr>
          <w:rFonts w:ascii="Calibri" w:hAnsi="Calibri" w:cs="Calibri"/>
          <w:sz w:val="24"/>
          <w:szCs w:val="24"/>
        </w:rPr>
        <w:t xml:space="preserve"> </w:t>
      </w:r>
      <w:r w:rsidRPr="00881B6D">
        <w:rPr>
          <w:rFonts w:ascii="Calibri" w:hAnsi="Calibri" w:cs="Calibri"/>
          <w:sz w:val="24"/>
          <w:szCs w:val="24"/>
        </w:rPr>
        <w:t>Se aprecia que la temporada 2021-22 ha presentado un mes de diciembre mucho más seco que lo normal, un mes de enero en que se recuperó parcialmente la precipitación y posteriormente un mes de febrero extremadamente seco de nuevo. Un factor agravante de la presente temporada es que además se tuvo un mes de noviembre con muy baja precipitación, por lo que las reservas de agua del suelo hacia el verano se vieron muy mermadas.</w:t>
      </w:r>
    </w:p>
    <w:p w:rsidR="00881B6D" w:rsidRPr="00881B6D" w:rsidRDefault="00881B6D" w:rsidP="00881B6D">
      <w:pPr>
        <w:spacing w:after="0" w:line="240" w:lineRule="auto"/>
        <w:rPr>
          <w:rFonts w:ascii="Calibri" w:hAnsi="Calibri" w:cs="Calibri"/>
          <w:sz w:val="24"/>
          <w:szCs w:val="24"/>
        </w:rPr>
      </w:pPr>
    </w:p>
    <w:p w:rsidR="00881B6D" w:rsidRDefault="00881B6D" w:rsidP="00881B6D">
      <w:pPr>
        <w:spacing w:after="0" w:line="240" w:lineRule="auto"/>
        <w:jc w:val="both"/>
        <w:rPr>
          <w:rFonts w:ascii="Calibri" w:hAnsi="Calibri" w:cs="Calibri"/>
          <w:sz w:val="24"/>
          <w:szCs w:val="24"/>
        </w:rPr>
      </w:pPr>
    </w:p>
    <w:p w:rsidR="00003394" w:rsidRDefault="00003394" w:rsidP="00881B6D">
      <w:pPr>
        <w:spacing w:after="0" w:line="240" w:lineRule="auto"/>
        <w:jc w:val="both"/>
        <w:rPr>
          <w:rFonts w:ascii="Calibri" w:hAnsi="Calibri" w:cs="Calibri"/>
          <w:sz w:val="24"/>
          <w:szCs w:val="24"/>
        </w:rPr>
      </w:pPr>
    </w:p>
    <w:p w:rsidR="00003394" w:rsidRPr="00881B6D" w:rsidRDefault="00003394" w:rsidP="00881B6D">
      <w:pPr>
        <w:spacing w:after="0" w:line="240" w:lineRule="auto"/>
        <w:jc w:val="both"/>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p>
    <w:p w:rsidR="00881B6D" w:rsidRPr="00881B6D" w:rsidRDefault="00881B6D" w:rsidP="00881B6D">
      <w:pPr>
        <w:spacing w:after="0" w:line="240" w:lineRule="auto"/>
        <w:jc w:val="center"/>
        <w:rPr>
          <w:rFonts w:ascii="Calibri" w:hAnsi="Calibri" w:cs="Calibri"/>
          <w:sz w:val="24"/>
          <w:szCs w:val="24"/>
        </w:rPr>
      </w:pPr>
      <w:r w:rsidRPr="00881B6D">
        <w:rPr>
          <w:rFonts w:ascii="Calibri" w:hAnsi="Calibri" w:cs="Calibri"/>
          <w:noProof/>
          <w:sz w:val="24"/>
          <w:szCs w:val="24"/>
          <w:lang w:eastAsia="es-CL"/>
        </w:rPr>
        <w:drawing>
          <wp:inline distT="0" distB="0" distL="0" distR="0" wp14:anchorId="529245FE" wp14:editId="5093FCD6">
            <wp:extent cx="5516880" cy="3101340"/>
            <wp:effectExtent l="0" t="0" r="7620" b="381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rPr>
          <w:rFonts w:ascii="Calibri" w:hAnsi="Calibri" w:cs="Calibri"/>
          <w:sz w:val="24"/>
          <w:szCs w:val="24"/>
        </w:rPr>
      </w:pPr>
      <w:r w:rsidRPr="00881B6D">
        <w:rPr>
          <w:rFonts w:ascii="Calibri" w:hAnsi="Calibri" w:cs="Calibri"/>
          <w:sz w:val="24"/>
          <w:szCs w:val="24"/>
        </w:rPr>
        <w:t>Figura 2. Precipitaciones en los meses de diciembre, enero y febrero, para diferentes temporadas y normal.</w:t>
      </w:r>
    </w:p>
    <w:p w:rsidR="00881B6D" w:rsidRPr="009F4B76" w:rsidRDefault="00881B6D" w:rsidP="00881B6D">
      <w:pPr>
        <w:spacing w:after="0" w:line="240" w:lineRule="auto"/>
        <w:rPr>
          <w:rFonts w:ascii="Times New Roman" w:hAnsi="Times New Roman" w:cs="Times New Roman"/>
        </w:rPr>
      </w:pP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jc w:val="center"/>
        <w:rPr>
          <w:rFonts w:ascii="Calibri" w:hAnsi="Calibri" w:cs="Calibri"/>
          <w:sz w:val="24"/>
          <w:szCs w:val="24"/>
        </w:rPr>
      </w:pPr>
      <w:r w:rsidRPr="00881B6D">
        <w:rPr>
          <w:rFonts w:ascii="Calibri" w:hAnsi="Calibri" w:cs="Calibri"/>
          <w:noProof/>
          <w:sz w:val="24"/>
          <w:szCs w:val="24"/>
          <w:lang w:eastAsia="es-CL"/>
        </w:rPr>
        <w:drawing>
          <wp:inline distT="0" distB="0" distL="0" distR="0" wp14:anchorId="5857763B" wp14:editId="2E5FA321">
            <wp:extent cx="5600700" cy="3093720"/>
            <wp:effectExtent l="0" t="0" r="0" b="1143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rPr>
          <w:rFonts w:ascii="Calibri" w:hAnsi="Calibri" w:cs="Calibri"/>
          <w:sz w:val="24"/>
          <w:szCs w:val="24"/>
        </w:rPr>
      </w:pPr>
      <w:r w:rsidRPr="00881B6D">
        <w:rPr>
          <w:rFonts w:ascii="Calibri" w:hAnsi="Calibri" w:cs="Calibri"/>
          <w:sz w:val="24"/>
          <w:szCs w:val="24"/>
        </w:rPr>
        <w:t>Figura 3. Precipitación acumulada en el período estival, para diferentes temporadas de crecimiento y normal.</w:t>
      </w:r>
    </w:p>
    <w:p w:rsidR="00881B6D" w:rsidRDefault="00881B6D" w:rsidP="00881B6D">
      <w:pPr>
        <w:spacing w:after="0" w:line="240" w:lineRule="auto"/>
        <w:rPr>
          <w:rFonts w:ascii="Calibri" w:hAnsi="Calibri" w:cs="Calibri"/>
          <w:sz w:val="24"/>
          <w:szCs w:val="24"/>
        </w:rPr>
      </w:pPr>
    </w:p>
    <w:p w:rsidR="00003394" w:rsidRDefault="00003394" w:rsidP="00881B6D">
      <w:pPr>
        <w:spacing w:after="0" w:line="240" w:lineRule="auto"/>
        <w:rPr>
          <w:rFonts w:ascii="Calibri" w:hAnsi="Calibri" w:cs="Calibri"/>
          <w:sz w:val="24"/>
          <w:szCs w:val="24"/>
        </w:rPr>
      </w:pPr>
    </w:p>
    <w:p w:rsidR="00003394" w:rsidRPr="00881B6D" w:rsidRDefault="00003394" w:rsidP="00003394">
      <w:pPr>
        <w:spacing w:after="0" w:line="240" w:lineRule="auto"/>
        <w:jc w:val="both"/>
        <w:rPr>
          <w:rFonts w:ascii="Calibri" w:hAnsi="Calibri" w:cs="Calibri"/>
          <w:sz w:val="24"/>
          <w:szCs w:val="24"/>
        </w:rPr>
      </w:pPr>
      <w:r w:rsidRPr="00881B6D">
        <w:rPr>
          <w:rFonts w:ascii="Calibri" w:hAnsi="Calibri" w:cs="Calibri"/>
          <w:sz w:val="24"/>
          <w:szCs w:val="24"/>
        </w:rPr>
        <w:t xml:space="preserve">En la figura 3 se aprecia que la temporada 2021-22 está dentro de las de menor acumulación de precipitaciones estivales, muy comparable con la sequía extrema sufrida en 2015-16. Todo ello tiene consecuencias muy negativas sobre el crecimiento </w:t>
      </w:r>
      <w:r>
        <w:rPr>
          <w:rFonts w:ascii="Calibri" w:hAnsi="Calibri" w:cs="Calibri"/>
          <w:sz w:val="24"/>
          <w:szCs w:val="24"/>
        </w:rPr>
        <w:t>vegetal de praderas y cultivos.</w:t>
      </w: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r w:rsidRPr="00881B6D">
        <w:rPr>
          <w:rFonts w:ascii="Calibri" w:hAnsi="Calibri" w:cs="Calibri"/>
          <w:sz w:val="24"/>
          <w:szCs w:val="24"/>
        </w:rPr>
        <w:t>A pesar que el total de lluvia caída es un antecedente importante y que permite comparar diferentes años o temporadas particulares, es muy importante considerar también la distribución de la precipitación. Para ello se realizó en este caso un análisis más detallado de los datos y se agruparon las precipitaciones cada 5 días, desde el mes de septiembre de cada temporada hasta el mes de febrero.</w:t>
      </w: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r w:rsidRPr="00881B6D">
        <w:rPr>
          <w:rFonts w:ascii="Calibri" w:hAnsi="Calibri" w:cs="Calibri"/>
          <w:sz w:val="24"/>
          <w:szCs w:val="24"/>
        </w:rPr>
        <w:t>La serie de figuras siguientes muestran la distribución de las precipitaciones dentro de cada temporada, apreciándose que hay diferencias importantes entre ellas. En este sentido, es importante considerar el concepto de “precipitaciones efectivas”. Para ello, hay que considerar que al ocurrir lluvias, el agua caída está sometida también a pérdidas, especialmente por evaporación. Sólo una fracción del agua caída podrá infiltrar en el suelo y estará por lo tanto disponible para el consumo de los vegetales. En las figuras, se aprecia que hay muchos eventos muy pequeños en cantidad de agua caída. Son menos las oportunidades en que caen lluvias más significativas, de 10 mm o más, que serán las que tendrán un efecto más importante sobre la acumulación en el suelo y en la respuesta que se pueda observar en el crecimiento vegetal.</w:t>
      </w: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r w:rsidRPr="00881B6D">
        <w:rPr>
          <w:rFonts w:ascii="Calibri" w:hAnsi="Calibri" w:cs="Calibri"/>
          <w:noProof/>
          <w:sz w:val="24"/>
          <w:szCs w:val="24"/>
          <w:lang w:eastAsia="es-CL"/>
        </w:rPr>
        <w:drawing>
          <wp:inline distT="0" distB="0" distL="0" distR="0" wp14:anchorId="2601FFD5" wp14:editId="35C055DD">
            <wp:extent cx="5623421" cy="2223135"/>
            <wp:effectExtent l="0" t="0" r="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9886" cy="2233598"/>
                    </a:xfrm>
                    <a:prstGeom prst="rect">
                      <a:avLst/>
                    </a:prstGeom>
                    <a:noFill/>
                  </pic:spPr>
                </pic:pic>
              </a:graphicData>
            </a:graphic>
          </wp:inline>
        </w:drawing>
      </w:r>
    </w:p>
    <w:p w:rsidR="00881B6D" w:rsidRPr="00881B6D" w:rsidRDefault="00881B6D" w:rsidP="00881B6D">
      <w:pPr>
        <w:spacing w:after="0" w:line="240" w:lineRule="auto"/>
        <w:jc w:val="both"/>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r w:rsidRPr="00881B6D">
        <w:rPr>
          <w:rFonts w:ascii="Calibri" w:hAnsi="Calibri" w:cs="Calibri"/>
          <w:sz w:val="24"/>
          <w:szCs w:val="24"/>
        </w:rPr>
        <w:t>De hecho, en la temporada actual, 2021-22, ocurrieron precipitaciones efectivas en el mes de octubre y posteriormente hacia fines de diciembre y en enero. Entre estas lluvias más intensas, hay períodos largos sin aporte significativo de agua al suelo, lo que provoca una disminución en el crecimiento de praderas y cultivos de secano. Es especialmente crítico en verano, ya que en esa época las reservas de agua del suelo se han agotado y se depende fuertemente de las lluvias que ocurran.</w:t>
      </w:r>
    </w:p>
    <w:p w:rsidR="00881B6D" w:rsidRPr="00881B6D" w:rsidRDefault="00881B6D" w:rsidP="00881B6D">
      <w:pPr>
        <w:spacing w:after="0" w:line="240" w:lineRule="auto"/>
        <w:jc w:val="both"/>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r w:rsidRPr="00881B6D">
        <w:rPr>
          <w:rFonts w:ascii="Calibri" w:hAnsi="Calibri" w:cs="Calibri"/>
          <w:sz w:val="24"/>
          <w:szCs w:val="24"/>
        </w:rPr>
        <w:t>Se observa que hay temporadas con mejor distribución de las lluvias, como en 2019-20 y 2016-17, lo que tiene directa relación con un mejor desempeño productivo de las praderas y sobre todo de las posibilidades de conservar suficiente forraje para el período crítico invernal, en que no hay crecimiento vegetal, por las bajas temperaturas.</w:t>
      </w:r>
    </w:p>
    <w:p w:rsidR="00881B6D" w:rsidRPr="00881B6D" w:rsidRDefault="00881B6D" w:rsidP="00881B6D">
      <w:pPr>
        <w:spacing w:after="0" w:line="240" w:lineRule="auto"/>
        <w:jc w:val="both"/>
        <w:rPr>
          <w:rFonts w:ascii="Calibri" w:hAnsi="Calibri" w:cs="Calibri"/>
          <w:sz w:val="24"/>
          <w:szCs w:val="24"/>
        </w:rPr>
      </w:pPr>
    </w:p>
    <w:p w:rsidR="00881B6D" w:rsidRDefault="00881B6D" w:rsidP="00881B6D">
      <w:pPr>
        <w:spacing w:after="0" w:line="240" w:lineRule="auto"/>
        <w:jc w:val="both"/>
        <w:rPr>
          <w:rFonts w:ascii="Calibri" w:hAnsi="Calibri" w:cs="Calibri"/>
          <w:sz w:val="24"/>
          <w:szCs w:val="24"/>
        </w:rPr>
      </w:pPr>
      <w:r w:rsidRPr="00881B6D">
        <w:rPr>
          <w:rFonts w:ascii="Calibri" w:hAnsi="Calibri" w:cs="Calibri"/>
          <w:sz w:val="24"/>
          <w:szCs w:val="24"/>
        </w:rPr>
        <w:t>Se observa también que la temporada 2015-16 tuvo muy escasa precipitación, aún menos que la temporada actual, y ello se vio reflejado en una intensa sequía en aquella oportunidad. Esta sequía fue la más intensa desde que se tienen registro en esta estación.</w:t>
      </w:r>
    </w:p>
    <w:p w:rsidR="00003394" w:rsidRPr="00881B6D" w:rsidRDefault="00003394" w:rsidP="00881B6D">
      <w:pPr>
        <w:spacing w:after="0" w:line="240" w:lineRule="auto"/>
        <w:jc w:val="both"/>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p>
    <w:p w:rsidR="00881B6D" w:rsidRPr="00881B6D" w:rsidRDefault="00881B6D" w:rsidP="00881B6D">
      <w:pPr>
        <w:spacing w:after="0" w:line="240" w:lineRule="auto"/>
        <w:rPr>
          <w:rFonts w:ascii="Calibri" w:hAnsi="Calibri" w:cs="Calibri"/>
          <w:sz w:val="24"/>
          <w:szCs w:val="24"/>
        </w:rPr>
      </w:pPr>
      <w:r w:rsidRPr="00881B6D">
        <w:rPr>
          <w:rFonts w:ascii="Calibri" w:hAnsi="Calibri" w:cs="Calibri"/>
          <w:noProof/>
          <w:sz w:val="24"/>
          <w:szCs w:val="24"/>
          <w:lang w:eastAsia="es-CL"/>
        </w:rPr>
        <w:drawing>
          <wp:inline distT="0" distB="0" distL="0" distR="0" wp14:anchorId="2EAABDB4" wp14:editId="673C61A1">
            <wp:extent cx="5383530" cy="1861185"/>
            <wp:effectExtent l="0" t="0" r="7620" b="571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1B6D" w:rsidRPr="00881B6D" w:rsidRDefault="00881B6D" w:rsidP="00881B6D">
      <w:pPr>
        <w:spacing w:after="0" w:line="240" w:lineRule="auto"/>
        <w:rPr>
          <w:rFonts w:ascii="Calibri" w:hAnsi="Calibri" w:cs="Calibri"/>
          <w:sz w:val="24"/>
          <w:szCs w:val="24"/>
        </w:rPr>
      </w:pPr>
      <w:r w:rsidRPr="00881B6D">
        <w:rPr>
          <w:rFonts w:ascii="Calibri" w:hAnsi="Calibri" w:cs="Calibri"/>
          <w:noProof/>
          <w:sz w:val="24"/>
          <w:szCs w:val="24"/>
          <w:lang w:eastAsia="es-CL"/>
        </w:rPr>
        <w:drawing>
          <wp:inline distT="0" distB="0" distL="0" distR="0" wp14:anchorId="127A4305" wp14:editId="7769CF02">
            <wp:extent cx="5383530" cy="1906905"/>
            <wp:effectExtent l="0" t="0" r="7620" b="1714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1B6D" w:rsidRPr="00881B6D" w:rsidRDefault="00881B6D" w:rsidP="00881B6D">
      <w:pPr>
        <w:spacing w:after="0" w:line="240" w:lineRule="auto"/>
        <w:rPr>
          <w:rFonts w:ascii="Calibri" w:hAnsi="Calibri" w:cs="Calibri"/>
          <w:sz w:val="24"/>
          <w:szCs w:val="24"/>
        </w:rPr>
      </w:pPr>
      <w:r w:rsidRPr="00881B6D">
        <w:rPr>
          <w:rFonts w:ascii="Calibri" w:hAnsi="Calibri" w:cs="Calibri"/>
          <w:noProof/>
          <w:sz w:val="24"/>
          <w:szCs w:val="24"/>
          <w:lang w:eastAsia="es-CL"/>
        </w:rPr>
        <w:drawing>
          <wp:inline distT="0" distB="0" distL="0" distR="0" wp14:anchorId="313788C6" wp14:editId="3A86CFF3">
            <wp:extent cx="5383530" cy="1889760"/>
            <wp:effectExtent l="0" t="0" r="7620" b="1524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1B6D" w:rsidRPr="00881B6D" w:rsidRDefault="00881B6D" w:rsidP="00881B6D">
      <w:pPr>
        <w:spacing w:after="0" w:line="240" w:lineRule="auto"/>
        <w:rPr>
          <w:rFonts w:ascii="Calibri" w:hAnsi="Calibri" w:cs="Calibri"/>
          <w:sz w:val="24"/>
          <w:szCs w:val="24"/>
        </w:rPr>
      </w:pPr>
      <w:r w:rsidRPr="00881B6D">
        <w:rPr>
          <w:rFonts w:ascii="Calibri" w:hAnsi="Calibri" w:cs="Calibri"/>
          <w:noProof/>
          <w:sz w:val="24"/>
          <w:szCs w:val="24"/>
          <w:lang w:eastAsia="es-CL"/>
        </w:rPr>
        <w:lastRenderedPageBreak/>
        <w:drawing>
          <wp:inline distT="0" distB="0" distL="0" distR="0" wp14:anchorId="60E463B5" wp14:editId="34D20D11">
            <wp:extent cx="5356860" cy="1945005"/>
            <wp:effectExtent l="0" t="0" r="15240" b="1714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rPr>
          <w:rFonts w:ascii="Calibri" w:hAnsi="Calibri" w:cs="Calibri"/>
          <w:sz w:val="24"/>
          <w:szCs w:val="24"/>
        </w:rPr>
      </w:pPr>
      <w:r w:rsidRPr="00881B6D">
        <w:rPr>
          <w:rFonts w:ascii="Calibri" w:hAnsi="Calibri" w:cs="Calibri"/>
          <w:noProof/>
          <w:sz w:val="24"/>
          <w:szCs w:val="24"/>
          <w:lang w:eastAsia="es-CL"/>
        </w:rPr>
        <w:drawing>
          <wp:inline distT="0" distB="0" distL="0" distR="0" wp14:anchorId="794C17BE" wp14:editId="7737DAAB">
            <wp:extent cx="5250180" cy="1950720"/>
            <wp:effectExtent l="0" t="0" r="7620" b="1143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rPr>
          <w:rFonts w:ascii="Calibri" w:hAnsi="Calibri" w:cs="Calibri"/>
          <w:sz w:val="24"/>
          <w:szCs w:val="24"/>
        </w:rPr>
      </w:pPr>
      <w:r w:rsidRPr="00881B6D">
        <w:rPr>
          <w:rFonts w:ascii="Calibri" w:hAnsi="Calibri" w:cs="Calibri"/>
          <w:noProof/>
          <w:sz w:val="24"/>
          <w:szCs w:val="24"/>
          <w:lang w:eastAsia="es-CL"/>
        </w:rPr>
        <w:drawing>
          <wp:inline distT="0" distB="0" distL="0" distR="0" wp14:anchorId="34CCBBB2" wp14:editId="2D4972F5">
            <wp:extent cx="5261610" cy="1798320"/>
            <wp:effectExtent l="0" t="0" r="15240" b="1143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rPr>
          <w:rFonts w:ascii="Calibri" w:hAnsi="Calibri" w:cs="Calibri"/>
          <w:sz w:val="24"/>
          <w:szCs w:val="24"/>
        </w:rPr>
      </w:pPr>
    </w:p>
    <w:p w:rsidR="00EE5DCF" w:rsidRDefault="00EE5DCF" w:rsidP="00881B6D">
      <w:pPr>
        <w:spacing w:after="0" w:line="240" w:lineRule="auto"/>
        <w:rPr>
          <w:rFonts w:ascii="Calibri" w:hAnsi="Calibri" w:cs="Calibri"/>
          <w:sz w:val="24"/>
          <w:szCs w:val="24"/>
        </w:rPr>
      </w:pPr>
    </w:p>
    <w:p w:rsidR="00EE5DCF" w:rsidRDefault="00EE5DCF" w:rsidP="00881B6D">
      <w:pPr>
        <w:spacing w:after="0" w:line="240" w:lineRule="auto"/>
        <w:rPr>
          <w:rFonts w:ascii="Calibri" w:hAnsi="Calibri" w:cs="Calibri"/>
          <w:sz w:val="24"/>
          <w:szCs w:val="24"/>
        </w:rPr>
      </w:pPr>
    </w:p>
    <w:p w:rsidR="00EE5DCF" w:rsidRDefault="00EE5DCF" w:rsidP="00881B6D">
      <w:pPr>
        <w:spacing w:after="0" w:line="240" w:lineRule="auto"/>
        <w:rPr>
          <w:rFonts w:ascii="Calibri" w:hAnsi="Calibri" w:cs="Calibri"/>
          <w:sz w:val="24"/>
          <w:szCs w:val="24"/>
        </w:rPr>
      </w:pPr>
    </w:p>
    <w:p w:rsidR="00EE5DCF" w:rsidRDefault="00EE5DCF" w:rsidP="00881B6D">
      <w:pPr>
        <w:spacing w:after="0" w:line="240" w:lineRule="auto"/>
        <w:rPr>
          <w:rFonts w:ascii="Calibri" w:hAnsi="Calibri" w:cs="Calibri"/>
          <w:sz w:val="24"/>
          <w:szCs w:val="24"/>
        </w:rPr>
      </w:pPr>
    </w:p>
    <w:p w:rsidR="00EE5DCF" w:rsidRDefault="00EE5DCF" w:rsidP="00881B6D">
      <w:pPr>
        <w:spacing w:after="0" w:line="240" w:lineRule="auto"/>
        <w:rPr>
          <w:rFonts w:ascii="Calibri" w:hAnsi="Calibri" w:cs="Calibri"/>
          <w:sz w:val="24"/>
          <w:szCs w:val="24"/>
        </w:rPr>
      </w:pPr>
    </w:p>
    <w:p w:rsidR="00EE5DCF" w:rsidRDefault="00EE5DCF" w:rsidP="00881B6D">
      <w:pPr>
        <w:spacing w:after="0" w:line="240" w:lineRule="auto"/>
        <w:rPr>
          <w:rFonts w:ascii="Calibri" w:hAnsi="Calibri" w:cs="Calibri"/>
          <w:sz w:val="24"/>
          <w:szCs w:val="24"/>
        </w:rPr>
      </w:pPr>
    </w:p>
    <w:p w:rsidR="00EE5DCF" w:rsidRDefault="00EE5DCF" w:rsidP="00881B6D">
      <w:pPr>
        <w:spacing w:after="0" w:line="240" w:lineRule="auto"/>
        <w:rPr>
          <w:rFonts w:ascii="Calibri" w:hAnsi="Calibri" w:cs="Calibri"/>
          <w:sz w:val="24"/>
          <w:szCs w:val="24"/>
        </w:rPr>
      </w:pPr>
    </w:p>
    <w:p w:rsidR="00EE5DCF" w:rsidRDefault="00EE5DCF" w:rsidP="00881B6D">
      <w:pPr>
        <w:spacing w:after="0" w:line="240" w:lineRule="auto"/>
        <w:rPr>
          <w:rFonts w:ascii="Calibri" w:hAnsi="Calibri" w:cs="Calibri"/>
          <w:sz w:val="24"/>
          <w:szCs w:val="24"/>
        </w:rPr>
      </w:pPr>
    </w:p>
    <w:p w:rsidR="00EE5DCF" w:rsidRDefault="00EE5DCF" w:rsidP="00881B6D">
      <w:pPr>
        <w:spacing w:after="0" w:line="240" w:lineRule="auto"/>
        <w:rPr>
          <w:rFonts w:ascii="Calibri" w:hAnsi="Calibri" w:cs="Calibri"/>
          <w:sz w:val="24"/>
          <w:szCs w:val="24"/>
        </w:rPr>
      </w:pPr>
    </w:p>
    <w:p w:rsidR="00881B6D" w:rsidRPr="00881B6D" w:rsidRDefault="00881B6D" w:rsidP="00EE5DCF">
      <w:pPr>
        <w:spacing w:after="0" w:line="240" w:lineRule="auto"/>
        <w:jc w:val="both"/>
        <w:rPr>
          <w:rFonts w:ascii="Calibri" w:hAnsi="Calibri" w:cs="Calibri"/>
          <w:sz w:val="24"/>
          <w:szCs w:val="24"/>
        </w:rPr>
      </w:pPr>
      <w:r w:rsidRPr="00881B6D">
        <w:rPr>
          <w:rFonts w:ascii="Calibri" w:hAnsi="Calibri" w:cs="Calibri"/>
          <w:sz w:val="24"/>
          <w:szCs w:val="24"/>
        </w:rPr>
        <w:t xml:space="preserve">Con los datos meteorológicos se realizó también un balance hídrico, tanto para la </w:t>
      </w:r>
      <w:proofErr w:type="gramStart"/>
      <w:r w:rsidRPr="00881B6D">
        <w:rPr>
          <w:rFonts w:ascii="Calibri" w:hAnsi="Calibri" w:cs="Calibri"/>
          <w:sz w:val="24"/>
          <w:szCs w:val="24"/>
        </w:rPr>
        <w:t>situación</w:t>
      </w:r>
      <w:proofErr w:type="gramEnd"/>
      <w:r w:rsidRPr="00881B6D">
        <w:rPr>
          <w:rFonts w:ascii="Calibri" w:hAnsi="Calibri" w:cs="Calibri"/>
          <w:sz w:val="24"/>
          <w:szCs w:val="24"/>
        </w:rPr>
        <w:t xml:space="preserve"> considerada “normal”, como para la presente temporada 2021-22. Se utilizan valores de evapotranspiración de referencia calculados en base a los parámetros disponibles, mediante la fórmula de </w:t>
      </w:r>
      <w:proofErr w:type="spellStart"/>
      <w:r w:rsidRPr="00881B6D">
        <w:rPr>
          <w:rFonts w:ascii="Calibri" w:hAnsi="Calibri" w:cs="Calibri"/>
          <w:sz w:val="24"/>
          <w:szCs w:val="24"/>
        </w:rPr>
        <w:t>Penmann-Montieth</w:t>
      </w:r>
      <w:proofErr w:type="spellEnd"/>
      <w:r w:rsidRPr="00881B6D">
        <w:rPr>
          <w:rFonts w:ascii="Calibri" w:hAnsi="Calibri" w:cs="Calibri"/>
          <w:sz w:val="24"/>
          <w:szCs w:val="24"/>
        </w:rPr>
        <w:t>.</w:t>
      </w:r>
    </w:p>
    <w:p w:rsidR="00881B6D" w:rsidRPr="00881B6D" w:rsidRDefault="00881B6D" w:rsidP="00881B6D">
      <w:pPr>
        <w:spacing w:after="0" w:line="240" w:lineRule="auto"/>
        <w:rPr>
          <w:rFonts w:ascii="Calibri" w:hAnsi="Calibri" w:cs="Calibri"/>
          <w:sz w:val="24"/>
          <w:szCs w:val="24"/>
        </w:rPr>
      </w:pPr>
    </w:p>
    <w:p w:rsidR="00881B6D" w:rsidRPr="00EE5DCF" w:rsidRDefault="00EE5DCF" w:rsidP="00881B6D">
      <w:pPr>
        <w:spacing w:after="0" w:line="240" w:lineRule="auto"/>
        <w:rPr>
          <w:rFonts w:ascii="Calibri" w:hAnsi="Calibri" w:cs="Calibri"/>
          <w:sz w:val="24"/>
          <w:szCs w:val="24"/>
        </w:rPr>
      </w:pPr>
      <w:r w:rsidRPr="00881B6D">
        <w:rPr>
          <w:rFonts w:ascii="Calibri" w:hAnsi="Calibri" w:cs="Calibri"/>
          <w:sz w:val="24"/>
          <w:szCs w:val="24"/>
        </w:rPr>
        <w:t>Cuadro 1. Balance hídrico: temporad</w:t>
      </w:r>
      <w:r>
        <w:rPr>
          <w:rFonts w:ascii="Calibri" w:hAnsi="Calibri" w:cs="Calibri"/>
          <w:sz w:val="24"/>
          <w:szCs w:val="24"/>
        </w:rPr>
        <w:t>a promedio o normal. Coyhaique.</w:t>
      </w:r>
    </w:p>
    <w:p w:rsidR="00EE5DCF" w:rsidRPr="009F4B76" w:rsidRDefault="00EE5DCF" w:rsidP="00881B6D">
      <w:pPr>
        <w:spacing w:after="0" w:line="240" w:lineRule="auto"/>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1409"/>
        <w:gridCol w:w="702"/>
        <w:gridCol w:w="702"/>
        <w:gridCol w:w="702"/>
        <w:gridCol w:w="702"/>
        <w:gridCol w:w="702"/>
        <w:gridCol w:w="702"/>
        <w:gridCol w:w="702"/>
        <w:gridCol w:w="703"/>
        <w:gridCol w:w="703"/>
        <w:gridCol w:w="1099"/>
      </w:tblGrid>
      <w:tr w:rsidR="00881B6D" w:rsidRPr="00252D05" w:rsidTr="00881B6D">
        <w:trPr>
          <w:trHeight w:val="288"/>
        </w:trPr>
        <w:tc>
          <w:tcPr>
            <w:tcW w:w="7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JUL</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AGO</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SEP</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OCT</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NOV</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DIC</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ENE</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FEB</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MAR</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TEMPORADA</w:t>
            </w:r>
          </w:p>
        </w:tc>
      </w:tr>
      <w:tr w:rsidR="00881B6D" w:rsidRPr="00252D05" w:rsidTr="00881B6D">
        <w:trPr>
          <w:trHeight w:val="288"/>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PP</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123,1</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109,9</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66,6</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62,7</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55,8</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56,0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57,5</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43,9</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67,7</w:t>
            </w:r>
          </w:p>
        </w:tc>
        <w:tc>
          <w:tcPr>
            <w:tcW w:w="622"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b/>
                <w:bCs/>
                <w:color w:val="000000"/>
                <w:sz w:val="18"/>
                <w:szCs w:val="18"/>
                <w:lang w:eastAsia="es-CL"/>
              </w:rPr>
            </w:pPr>
            <w:r w:rsidRPr="00252D05">
              <w:rPr>
                <w:rFonts w:ascii="Calibri" w:eastAsia="Times New Roman" w:hAnsi="Calibri" w:cs="Calibri"/>
                <w:b/>
                <w:bCs/>
                <w:color w:val="000000"/>
                <w:sz w:val="18"/>
                <w:szCs w:val="18"/>
                <w:lang w:eastAsia="es-CL"/>
              </w:rPr>
              <w:t>643,3</w:t>
            </w:r>
          </w:p>
        </w:tc>
      </w:tr>
      <w:tr w:rsidR="00881B6D" w:rsidRPr="00252D05" w:rsidTr="00881B6D">
        <w:trPr>
          <w:trHeight w:val="288"/>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proofErr w:type="spellStart"/>
            <w:r w:rsidRPr="00252D05">
              <w:rPr>
                <w:rFonts w:ascii="Calibri" w:eastAsia="Times New Roman" w:hAnsi="Calibri" w:cs="Calibri"/>
                <w:color w:val="000000"/>
                <w:sz w:val="18"/>
                <w:szCs w:val="18"/>
                <w:lang w:eastAsia="es-CL"/>
              </w:rPr>
              <w:t>Eto</w:t>
            </w:r>
            <w:proofErr w:type="spellEnd"/>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22</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34</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55</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86</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106</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125</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128</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106</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86</w:t>
            </w:r>
          </w:p>
        </w:tc>
        <w:tc>
          <w:tcPr>
            <w:tcW w:w="622"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b/>
                <w:bCs/>
                <w:color w:val="000000"/>
                <w:sz w:val="18"/>
                <w:szCs w:val="18"/>
                <w:lang w:eastAsia="es-CL"/>
              </w:rPr>
            </w:pPr>
            <w:r w:rsidRPr="00252D05">
              <w:rPr>
                <w:rFonts w:ascii="Calibri" w:eastAsia="Times New Roman" w:hAnsi="Calibri" w:cs="Calibri"/>
                <w:b/>
                <w:bCs/>
                <w:color w:val="000000"/>
                <w:sz w:val="18"/>
                <w:szCs w:val="18"/>
                <w:lang w:eastAsia="es-CL"/>
              </w:rPr>
              <w:t>748,0</w:t>
            </w:r>
          </w:p>
        </w:tc>
      </w:tr>
      <w:tr w:rsidR="00881B6D" w:rsidRPr="00252D05" w:rsidTr="00881B6D">
        <w:trPr>
          <w:trHeight w:val="288"/>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proofErr w:type="spellStart"/>
            <w:r w:rsidRPr="00252D05">
              <w:rPr>
                <w:rFonts w:ascii="Calibri" w:eastAsia="Times New Roman" w:hAnsi="Calibri" w:cs="Calibri"/>
                <w:color w:val="000000"/>
                <w:sz w:val="18"/>
                <w:szCs w:val="18"/>
                <w:lang w:eastAsia="es-CL"/>
              </w:rPr>
              <w:t>Ko</w:t>
            </w:r>
            <w:proofErr w:type="spellEnd"/>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0,1</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0,2</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0,3</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0,6</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1,1</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1,1</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1,1</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0,9</w:t>
            </w:r>
          </w:p>
        </w:tc>
        <w:tc>
          <w:tcPr>
            <w:tcW w:w="622"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 </w:t>
            </w:r>
          </w:p>
        </w:tc>
      </w:tr>
      <w:tr w:rsidR="00881B6D" w:rsidRPr="00252D05" w:rsidTr="00881B6D">
        <w:trPr>
          <w:trHeight w:val="288"/>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proofErr w:type="spellStart"/>
            <w:r w:rsidRPr="00252D05">
              <w:rPr>
                <w:rFonts w:ascii="Calibri" w:eastAsia="Times New Roman" w:hAnsi="Calibri" w:cs="Calibri"/>
                <w:color w:val="000000"/>
                <w:sz w:val="18"/>
                <w:szCs w:val="18"/>
                <w:lang w:eastAsia="es-CL"/>
              </w:rPr>
              <w:t>Etpradera</w:t>
            </w:r>
            <w:proofErr w:type="spellEnd"/>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2,2</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6,8</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16,5</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51,6</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106</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137,5</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140,8</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116,6</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77,4</w:t>
            </w:r>
          </w:p>
        </w:tc>
        <w:tc>
          <w:tcPr>
            <w:tcW w:w="622"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 </w:t>
            </w:r>
          </w:p>
        </w:tc>
      </w:tr>
      <w:tr w:rsidR="00881B6D" w:rsidRPr="00252D05" w:rsidTr="00881B6D">
        <w:trPr>
          <w:trHeight w:val="288"/>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proofErr w:type="spellStart"/>
            <w:r w:rsidRPr="00252D05">
              <w:rPr>
                <w:rFonts w:ascii="Calibri" w:eastAsia="Times New Roman" w:hAnsi="Calibri" w:cs="Calibri"/>
                <w:color w:val="000000"/>
                <w:sz w:val="18"/>
                <w:szCs w:val="18"/>
                <w:lang w:eastAsia="es-CL"/>
              </w:rPr>
              <w:t>pp-Etpradera</w:t>
            </w:r>
            <w:proofErr w:type="spellEnd"/>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120,9</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103,1</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50,1</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11,1</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-50,2</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-81,5</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-83,3</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-72,7</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-9,7</w:t>
            </w:r>
          </w:p>
        </w:tc>
        <w:tc>
          <w:tcPr>
            <w:tcW w:w="622"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 </w:t>
            </w:r>
          </w:p>
        </w:tc>
      </w:tr>
      <w:tr w:rsidR="00881B6D" w:rsidRPr="00252D05" w:rsidTr="00881B6D">
        <w:trPr>
          <w:trHeight w:val="288"/>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Reserva suelo</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138</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138</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138</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138</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87,8</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6,3</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622"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 </w:t>
            </w:r>
          </w:p>
        </w:tc>
      </w:tr>
      <w:tr w:rsidR="00881B6D" w:rsidRPr="00252D05" w:rsidTr="00881B6D">
        <w:trPr>
          <w:trHeight w:val="288"/>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Variación reserva</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50,2</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81,5</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6,3</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0,0</w:t>
            </w:r>
          </w:p>
        </w:tc>
        <w:tc>
          <w:tcPr>
            <w:tcW w:w="622"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138</w:t>
            </w:r>
          </w:p>
        </w:tc>
      </w:tr>
      <w:tr w:rsidR="00881B6D" w:rsidRPr="00252D05" w:rsidTr="00881B6D">
        <w:trPr>
          <w:trHeight w:val="288"/>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proofErr w:type="spellStart"/>
            <w:r w:rsidRPr="00252D05">
              <w:rPr>
                <w:rFonts w:ascii="Calibri" w:eastAsia="Times New Roman" w:hAnsi="Calibri" w:cs="Calibri"/>
                <w:color w:val="000000"/>
                <w:sz w:val="18"/>
                <w:szCs w:val="18"/>
                <w:lang w:eastAsia="es-CL"/>
              </w:rPr>
              <w:t>Etreal</w:t>
            </w:r>
            <w:proofErr w:type="spellEnd"/>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2,2</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6,8</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16,5</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51,6</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106</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137,5</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63,8</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43,9</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67,7</w:t>
            </w:r>
          </w:p>
        </w:tc>
        <w:tc>
          <w:tcPr>
            <w:tcW w:w="622"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b/>
                <w:bCs/>
                <w:color w:val="000000"/>
                <w:sz w:val="18"/>
                <w:szCs w:val="18"/>
                <w:lang w:eastAsia="es-CL"/>
              </w:rPr>
            </w:pPr>
            <w:r w:rsidRPr="00252D05">
              <w:rPr>
                <w:rFonts w:ascii="Calibri" w:eastAsia="Times New Roman" w:hAnsi="Calibri" w:cs="Calibri"/>
                <w:b/>
                <w:bCs/>
                <w:color w:val="000000"/>
                <w:sz w:val="18"/>
                <w:szCs w:val="18"/>
                <w:lang w:eastAsia="es-CL"/>
              </w:rPr>
              <w:t>496,0</w:t>
            </w:r>
          </w:p>
        </w:tc>
      </w:tr>
      <w:tr w:rsidR="00881B6D" w:rsidRPr="00252D05" w:rsidTr="00881B6D">
        <w:trPr>
          <w:trHeight w:val="288"/>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Falta de agua</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000000" w:fill="FFFF00"/>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77,0</w:t>
            </w:r>
          </w:p>
        </w:tc>
        <w:tc>
          <w:tcPr>
            <w:tcW w:w="398" w:type="pct"/>
            <w:tcBorders>
              <w:top w:val="nil"/>
              <w:left w:val="nil"/>
              <w:bottom w:val="single" w:sz="4" w:space="0" w:color="auto"/>
              <w:right w:val="single" w:sz="4" w:space="0" w:color="auto"/>
            </w:tcBorders>
            <w:shd w:val="clear" w:color="000000" w:fill="FFFF00"/>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72,7</w:t>
            </w:r>
          </w:p>
        </w:tc>
        <w:tc>
          <w:tcPr>
            <w:tcW w:w="398" w:type="pct"/>
            <w:tcBorders>
              <w:top w:val="nil"/>
              <w:left w:val="nil"/>
              <w:bottom w:val="single" w:sz="4" w:space="0" w:color="auto"/>
              <w:right w:val="single" w:sz="4" w:space="0" w:color="auto"/>
            </w:tcBorders>
            <w:shd w:val="clear" w:color="000000" w:fill="FFFF00"/>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9,7</w:t>
            </w:r>
          </w:p>
        </w:tc>
        <w:tc>
          <w:tcPr>
            <w:tcW w:w="622"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b/>
                <w:bCs/>
                <w:color w:val="000000"/>
                <w:sz w:val="18"/>
                <w:szCs w:val="18"/>
                <w:lang w:eastAsia="es-CL"/>
              </w:rPr>
            </w:pPr>
            <w:r w:rsidRPr="00252D05">
              <w:rPr>
                <w:rFonts w:ascii="Calibri" w:eastAsia="Times New Roman" w:hAnsi="Calibri" w:cs="Calibri"/>
                <w:b/>
                <w:bCs/>
                <w:color w:val="000000"/>
                <w:sz w:val="18"/>
                <w:szCs w:val="18"/>
                <w:lang w:eastAsia="es-CL"/>
              </w:rPr>
              <w:t>159,4</w:t>
            </w:r>
          </w:p>
        </w:tc>
      </w:tr>
      <w:tr w:rsidR="00881B6D" w:rsidRPr="00252D05" w:rsidTr="00881B6D">
        <w:trPr>
          <w:trHeight w:val="288"/>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Exceso de agua</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120,9</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103,1</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50,1</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11,1</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398"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color w:val="000000"/>
                <w:sz w:val="18"/>
                <w:szCs w:val="18"/>
                <w:lang w:eastAsia="es-CL"/>
              </w:rPr>
            </w:pPr>
            <w:r w:rsidRPr="00252D05">
              <w:rPr>
                <w:rFonts w:ascii="Calibri" w:eastAsia="Times New Roman" w:hAnsi="Calibri" w:cs="Calibri"/>
                <w:color w:val="000000"/>
                <w:sz w:val="18"/>
                <w:szCs w:val="18"/>
                <w:lang w:eastAsia="es-CL"/>
              </w:rPr>
              <w:t>0</w:t>
            </w:r>
          </w:p>
        </w:tc>
        <w:tc>
          <w:tcPr>
            <w:tcW w:w="622" w:type="pct"/>
            <w:tcBorders>
              <w:top w:val="nil"/>
              <w:left w:val="nil"/>
              <w:bottom w:val="single" w:sz="4" w:space="0" w:color="auto"/>
              <w:right w:val="single" w:sz="4" w:space="0" w:color="auto"/>
            </w:tcBorders>
            <w:shd w:val="clear" w:color="auto" w:fill="auto"/>
            <w:noWrap/>
            <w:vAlign w:val="center"/>
            <w:hideMark/>
          </w:tcPr>
          <w:p w:rsidR="00881B6D" w:rsidRPr="00252D05" w:rsidRDefault="00881B6D" w:rsidP="00881B6D">
            <w:pPr>
              <w:spacing w:after="0" w:line="240" w:lineRule="auto"/>
              <w:jc w:val="center"/>
              <w:rPr>
                <w:rFonts w:ascii="Calibri" w:eastAsia="Times New Roman" w:hAnsi="Calibri" w:cs="Calibri"/>
                <w:b/>
                <w:bCs/>
                <w:color w:val="000000"/>
                <w:sz w:val="18"/>
                <w:szCs w:val="18"/>
                <w:lang w:eastAsia="es-CL"/>
              </w:rPr>
            </w:pPr>
            <w:r w:rsidRPr="00252D05">
              <w:rPr>
                <w:rFonts w:ascii="Calibri" w:eastAsia="Times New Roman" w:hAnsi="Calibri" w:cs="Calibri"/>
                <w:b/>
                <w:bCs/>
                <w:color w:val="000000"/>
                <w:sz w:val="18"/>
                <w:szCs w:val="18"/>
                <w:lang w:eastAsia="es-CL"/>
              </w:rPr>
              <w:t>285,3</w:t>
            </w:r>
          </w:p>
        </w:tc>
      </w:tr>
    </w:tbl>
    <w:p w:rsidR="00881B6D" w:rsidRDefault="00881B6D" w:rsidP="00881B6D">
      <w:pPr>
        <w:spacing w:after="0" w:line="240" w:lineRule="auto"/>
        <w:rPr>
          <w:rFonts w:ascii="Times New Roman" w:hAnsi="Times New Roman" w:cs="Times New Roman"/>
        </w:rPr>
      </w:pPr>
    </w:p>
    <w:p w:rsidR="00881B6D" w:rsidRPr="00881B6D" w:rsidRDefault="00881B6D" w:rsidP="00881B6D">
      <w:pPr>
        <w:spacing w:after="0" w:line="240" w:lineRule="auto"/>
        <w:rPr>
          <w:rFonts w:ascii="Calibri" w:hAnsi="Calibri" w:cs="Calibri"/>
          <w:sz w:val="24"/>
          <w:szCs w:val="24"/>
        </w:rPr>
      </w:pPr>
    </w:p>
    <w:p w:rsidR="00881B6D" w:rsidRPr="00881B6D" w:rsidRDefault="00EE5DCF" w:rsidP="00881B6D">
      <w:pPr>
        <w:spacing w:after="0" w:line="240" w:lineRule="auto"/>
        <w:jc w:val="both"/>
        <w:rPr>
          <w:rFonts w:ascii="Calibri" w:hAnsi="Calibri" w:cs="Calibri"/>
          <w:sz w:val="24"/>
          <w:szCs w:val="24"/>
        </w:rPr>
      </w:pPr>
      <w:r>
        <w:rPr>
          <w:rFonts w:ascii="Calibri" w:hAnsi="Calibri" w:cs="Calibri"/>
          <w:sz w:val="24"/>
          <w:szCs w:val="24"/>
        </w:rPr>
        <w:t>El cuadro 1</w:t>
      </w:r>
      <w:r w:rsidR="00881B6D" w:rsidRPr="00881B6D">
        <w:rPr>
          <w:rFonts w:ascii="Calibri" w:hAnsi="Calibri" w:cs="Calibri"/>
          <w:sz w:val="24"/>
          <w:szCs w:val="24"/>
        </w:rPr>
        <w:t xml:space="preserve"> muestra que en esta localidad es “normal” tener al menos tres meses con balance hídrico negativo (enero, febrero y marzo). En promedio hay un déficit hídrico de 159 mm, lo que equivale a 1.590 m3/ha. Este déficit es respecto del potencial de crecimiento para las condiciones climáticas de la zona y que se podría expresar si, por ejemplo, se contara con posibilidades de riego). Lo anterior quiere decir que en los meses más críticos, las plantas no pueden expresar su potencial, debido a la falta de agua.</w:t>
      </w:r>
    </w:p>
    <w:p w:rsidR="00881B6D" w:rsidRPr="00881B6D" w:rsidRDefault="00881B6D" w:rsidP="00881B6D">
      <w:pPr>
        <w:spacing w:after="0" w:line="240" w:lineRule="auto"/>
        <w:jc w:val="both"/>
        <w:rPr>
          <w:rFonts w:ascii="Calibri" w:hAnsi="Calibri" w:cs="Calibri"/>
          <w:sz w:val="24"/>
          <w:szCs w:val="24"/>
        </w:rPr>
      </w:pPr>
    </w:p>
    <w:p w:rsidR="00EE5DCF" w:rsidRPr="00881B6D" w:rsidRDefault="00EE5DCF" w:rsidP="00EE5DCF">
      <w:pPr>
        <w:spacing w:after="0" w:line="240" w:lineRule="auto"/>
        <w:rPr>
          <w:rFonts w:ascii="Calibri" w:hAnsi="Calibri" w:cs="Calibri"/>
          <w:sz w:val="24"/>
          <w:szCs w:val="24"/>
        </w:rPr>
      </w:pPr>
      <w:r w:rsidRPr="00881B6D">
        <w:rPr>
          <w:rFonts w:ascii="Calibri" w:hAnsi="Calibri" w:cs="Calibri"/>
          <w:sz w:val="24"/>
          <w:szCs w:val="24"/>
        </w:rPr>
        <w:t>Cuadro 2. Balance hídrico para la temporada 2021-22 (Coyhaique)</w:t>
      </w:r>
    </w:p>
    <w:p w:rsidR="00881B6D" w:rsidRPr="00415C8C" w:rsidRDefault="00881B6D" w:rsidP="00881B6D">
      <w:pPr>
        <w:spacing w:after="0" w:line="240" w:lineRule="auto"/>
        <w:rPr>
          <w:rFonts w:ascii="Calibri" w:hAnsi="Calibri" w:cs="Calibri"/>
        </w:rPr>
      </w:pPr>
    </w:p>
    <w:tbl>
      <w:tblPr>
        <w:tblW w:w="5000" w:type="pct"/>
        <w:tblCellMar>
          <w:left w:w="70" w:type="dxa"/>
          <w:right w:w="70" w:type="dxa"/>
        </w:tblCellMar>
        <w:tblLook w:val="04A0" w:firstRow="1" w:lastRow="0" w:firstColumn="1" w:lastColumn="0" w:noHBand="0" w:noVBand="1"/>
      </w:tblPr>
      <w:tblGrid>
        <w:gridCol w:w="1409"/>
        <w:gridCol w:w="702"/>
        <w:gridCol w:w="702"/>
        <w:gridCol w:w="702"/>
        <w:gridCol w:w="702"/>
        <w:gridCol w:w="702"/>
        <w:gridCol w:w="702"/>
        <w:gridCol w:w="702"/>
        <w:gridCol w:w="703"/>
        <w:gridCol w:w="703"/>
        <w:gridCol w:w="1099"/>
      </w:tblGrid>
      <w:tr w:rsidR="00881B6D" w:rsidRPr="00237F48" w:rsidTr="00881B6D">
        <w:trPr>
          <w:trHeight w:val="288"/>
        </w:trPr>
        <w:tc>
          <w:tcPr>
            <w:tcW w:w="6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JUL</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AGO</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SEP</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OCT</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NOV</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DIC</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ENE</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FEB</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MAR</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TEMPORADA</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PP</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103,8</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87,0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15,4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89,2</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19,4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12,4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55,2</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2,0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c>
          <w:tcPr>
            <w:tcW w:w="463" w:type="pct"/>
            <w:tcBorders>
              <w:top w:val="nil"/>
              <w:left w:val="nil"/>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jc w:val="right"/>
              <w:rPr>
                <w:rFonts w:ascii="Calibri" w:eastAsia="Times New Roman" w:hAnsi="Calibri" w:cs="Calibri"/>
                <w:b/>
                <w:bCs/>
                <w:color w:val="000000"/>
                <w:sz w:val="18"/>
                <w:szCs w:val="18"/>
                <w:lang w:eastAsia="es-CL"/>
              </w:rPr>
            </w:pPr>
            <w:r w:rsidRPr="00237F48">
              <w:rPr>
                <w:rFonts w:ascii="Calibri" w:eastAsia="Times New Roman" w:hAnsi="Calibri" w:cs="Calibri"/>
                <w:b/>
                <w:bCs/>
                <w:color w:val="000000"/>
                <w:sz w:val="18"/>
                <w:szCs w:val="18"/>
                <w:lang w:eastAsia="es-CL"/>
              </w:rPr>
              <w:t>384,4</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proofErr w:type="spellStart"/>
            <w:r w:rsidRPr="00237F48">
              <w:rPr>
                <w:rFonts w:ascii="Calibri" w:eastAsia="Times New Roman" w:hAnsi="Calibri" w:cs="Calibri"/>
                <w:color w:val="000000"/>
                <w:sz w:val="18"/>
                <w:szCs w:val="18"/>
                <w:lang w:eastAsia="es-CL"/>
              </w:rPr>
              <w:t>Eto</w:t>
            </w:r>
            <w:proofErr w:type="spellEnd"/>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22</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34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55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86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106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i/>
                <w:iCs/>
                <w:color w:val="000000"/>
                <w:sz w:val="18"/>
                <w:szCs w:val="18"/>
                <w:lang w:eastAsia="es-CL"/>
              </w:rPr>
            </w:pPr>
            <w:r w:rsidRPr="00237F48">
              <w:rPr>
                <w:rFonts w:ascii="Calibri" w:eastAsia="Times New Roman" w:hAnsi="Calibri" w:cs="Calibri"/>
                <w:i/>
                <w:iCs/>
                <w:color w:val="000000"/>
                <w:sz w:val="18"/>
                <w:szCs w:val="18"/>
                <w:lang w:eastAsia="es-CL"/>
              </w:rPr>
              <w:t>135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i/>
                <w:iCs/>
                <w:color w:val="000000"/>
                <w:sz w:val="18"/>
                <w:szCs w:val="18"/>
                <w:lang w:eastAsia="es-CL"/>
              </w:rPr>
            </w:pPr>
            <w:r w:rsidRPr="00237F48">
              <w:rPr>
                <w:rFonts w:ascii="Calibri" w:eastAsia="Times New Roman" w:hAnsi="Calibri" w:cs="Calibri"/>
                <w:i/>
                <w:iCs/>
                <w:color w:val="000000"/>
                <w:sz w:val="18"/>
                <w:szCs w:val="18"/>
                <w:lang w:eastAsia="es-CL"/>
              </w:rPr>
              <w:t>140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i/>
                <w:iCs/>
                <w:color w:val="000000"/>
                <w:sz w:val="18"/>
                <w:szCs w:val="18"/>
                <w:lang w:eastAsia="es-CL"/>
              </w:rPr>
            </w:pPr>
            <w:r w:rsidRPr="00237F48">
              <w:rPr>
                <w:rFonts w:ascii="Calibri" w:eastAsia="Times New Roman" w:hAnsi="Calibri" w:cs="Calibri"/>
                <w:i/>
                <w:iCs/>
                <w:color w:val="000000"/>
                <w:sz w:val="18"/>
                <w:szCs w:val="18"/>
                <w:lang w:eastAsia="es-CL"/>
              </w:rPr>
              <w:t>140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c>
          <w:tcPr>
            <w:tcW w:w="463" w:type="pct"/>
            <w:tcBorders>
              <w:top w:val="nil"/>
              <w:left w:val="nil"/>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jc w:val="right"/>
              <w:rPr>
                <w:rFonts w:ascii="Calibri" w:eastAsia="Times New Roman" w:hAnsi="Calibri" w:cs="Calibri"/>
                <w:b/>
                <w:bCs/>
                <w:color w:val="000000"/>
                <w:sz w:val="18"/>
                <w:szCs w:val="18"/>
                <w:lang w:eastAsia="es-CL"/>
              </w:rPr>
            </w:pPr>
            <w:r w:rsidRPr="00237F48">
              <w:rPr>
                <w:rFonts w:ascii="Calibri" w:eastAsia="Times New Roman" w:hAnsi="Calibri" w:cs="Calibri"/>
                <w:b/>
                <w:bCs/>
                <w:color w:val="000000"/>
                <w:sz w:val="18"/>
                <w:szCs w:val="18"/>
                <w:lang w:eastAsia="es-CL"/>
              </w:rPr>
              <w:t>718,0</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proofErr w:type="spellStart"/>
            <w:r w:rsidRPr="00237F48">
              <w:rPr>
                <w:rFonts w:ascii="Calibri" w:eastAsia="Times New Roman" w:hAnsi="Calibri" w:cs="Calibri"/>
                <w:color w:val="000000"/>
                <w:sz w:val="18"/>
                <w:szCs w:val="18"/>
                <w:lang w:eastAsia="es-CL"/>
              </w:rPr>
              <w:t>Ko</w:t>
            </w:r>
            <w:proofErr w:type="spellEnd"/>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0,2</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0,3</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c>
          <w:tcPr>
            <w:tcW w:w="463" w:type="pct"/>
            <w:tcBorders>
              <w:top w:val="nil"/>
              <w:left w:val="nil"/>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proofErr w:type="spellStart"/>
            <w:r w:rsidRPr="00237F48">
              <w:rPr>
                <w:rFonts w:ascii="Calibri" w:eastAsia="Times New Roman" w:hAnsi="Calibri" w:cs="Calibri"/>
                <w:color w:val="000000"/>
                <w:sz w:val="18"/>
                <w:szCs w:val="18"/>
                <w:lang w:eastAsia="es-CL"/>
              </w:rPr>
              <w:t>Etpradera</w:t>
            </w:r>
            <w:proofErr w:type="spellEnd"/>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2,2</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6,8</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16,5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51,6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106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148,5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154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154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c>
          <w:tcPr>
            <w:tcW w:w="463" w:type="pct"/>
            <w:tcBorders>
              <w:top w:val="nil"/>
              <w:left w:val="nil"/>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proofErr w:type="spellStart"/>
            <w:r w:rsidRPr="00237F48">
              <w:rPr>
                <w:rFonts w:ascii="Calibri" w:eastAsia="Times New Roman" w:hAnsi="Calibri" w:cs="Calibri"/>
                <w:color w:val="000000"/>
                <w:sz w:val="18"/>
                <w:szCs w:val="18"/>
                <w:lang w:eastAsia="es-CL"/>
              </w:rPr>
              <w:t>pp-Etpradera</w:t>
            </w:r>
            <w:proofErr w:type="spellEnd"/>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101,6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80,2</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37,6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-86,6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-136,1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-98,8</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-152,0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c>
          <w:tcPr>
            <w:tcW w:w="463" w:type="pct"/>
            <w:tcBorders>
              <w:top w:val="nil"/>
              <w:left w:val="nil"/>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Reserva suelo</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138</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138</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136,9</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138,0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51,4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c>
          <w:tcPr>
            <w:tcW w:w="463" w:type="pct"/>
            <w:tcBorders>
              <w:top w:val="nil"/>
              <w:left w:val="nil"/>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Variación reserva</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86,6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51,4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c>
          <w:tcPr>
            <w:tcW w:w="463" w:type="pct"/>
            <w:tcBorders>
              <w:top w:val="nil"/>
              <w:left w:val="nil"/>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jc w:val="right"/>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139,1</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proofErr w:type="spellStart"/>
            <w:r w:rsidRPr="00237F48">
              <w:rPr>
                <w:rFonts w:ascii="Calibri" w:eastAsia="Times New Roman" w:hAnsi="Calibri" w:cs="Calibri"/>
                <w:color w:val="000000"/>
                <w:sz w:val="18"/>
                <w:szCs w:val="18"/>
                <w:lang w:eastAsia="es-CL"/>
              </w:rPr>
              <w:t>Etreal</w:t>
            </w:r>
            <w:proofErr w:type="spellEnd"/>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2,2</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6,8</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16,5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51,6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106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148,5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55,2</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2,0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c>
          <w:tcPr>
            <w:tcW w:w="463" w:type="pct"/>
            <w:tcBorders>
              <w:top w:val="nil"/>
              <w:left w:val="nil"/>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jc w:val="right"/>
              <w:rPr>
                <w:rFonts w:ascii="Calibri" w:eastAsia="Times New Roman" w:hAnsi="Calibri" w:cs="Calibri"/>
                <w:b/>
                <w:bCs/>
                <w:color w:val="000000"/>
                <w:sz w:val="18"/>
                <w:szCs w:val="18"/>
                <w:lang w:eastAsia="es-CL"/>
              </w:rPr>
            </w:pPr>
            <w:r w:rsidRPr="00237F48">
              <w:rPr>
                <w:rFonts w:ascii="Calibri" w:eastAsia="Times New Roman" w:hAnsi="Calibri" w:cs="Calibri"/>
                <w:b/>
                <w:bCs/>
                <w:color w:val="000000"/>
                <w:sz w:val="18"/>
                <w:szCs w:val="18"/>
                <w:lang w:eastAsia="es-CL"/>
              </w:rPr>
              <w:t>388,8</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Falta de agua</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37" w:type="pct"/>
            <w:tcBorders>
              <w:top w:val="nil"/>
              <w:left w:val="nil"/>
              <w:bottom w:val="single" w:sz="4" w:space="0" w:color="auto"/>
              <w:right w:val="single" w:sz="4" w:space="0" w:color="auto"/>
            </w:tcBorders>
            <w:shd w:val="clear" w:color="000000" w:fill="FFFF00"/>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98,8</w:t>
            </w:r>
          </w:p>
        </w:tc>
        <w:tc>
          <w:tcPr>
            <w:tcW w:w="437" w:type="pct"/>
            <w:tcBorders>
              <w:top w:val="nil"/>
              <w:left w:val="nil"/>
              <w:bottom w:val="single" w:sz="4" w:space="0" w:color="auto"/>
              <w:right w:val="single" w:sz="4" w:space="0" w:color="auto"/>
            </w:tcBorders>
            <w:shd w:val="clear" w:color="000000" w:fill="FFFF00"/>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152,0</w:t>
            </w:r>
          </w:p>
        </w:tc>
        <w:tc>
          <w:tcPr>
            <w:tcW w:w="437" w:type="pct"/>
            <w:tcBorders>
              <w:top w:val="nil"/>
              <w:left w:val="nil"/>
              <w:bottom w:val="single" w:sz="4" w:space="0" w:color="auto"/>
              <w:right w:val="single" w:sz="4" w:space="0" w:color="auto"/>
            </w:tcBorders>
            <w:shd w:val="clear" w:color="000000" w:fill="FFFF00"/>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c>
          <w:tcPr>
            <w:tcW w:w="463" w:type="pct"/>
            <w:tcBorders>
              <w:top w:val="nil"/>
              <w:left w:val="nil"/>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jc w:val="right"/>
              <w:rPr>
                <w:rFonts w:ascii="Calibri" w:eastAsia="Times New Roman" w:hAnsi="Calibri" w:cs="Calibri"/>
                <w:b/>
                <w:bCs/>
                <w:color w:val="000000"/>
                <w:sz w:val="18"/>
                <w:szCs w:val="18"/>
                <w:lang w:eastAsia="es-CL"/>
              </w:rPr>
            </w:pPr>
            <w:r w:rsidRPr="00237F48">
              <w:rPr>
                <w:rFonts w:ascii="Calibri" w:eastAsia="Times New Roman" w:hAnsi="Calibri" w:cs="Calibri"/>
                <w:b/>
                <w:bCs/>
                <w:color w:val="000000"/>
                <w:sz w:val="18"/>
                <w:szCs w:val="18"/>
                <w:lang w:eastAsia="es-CL"/>
              </w:rPr>
              <w:t>250,8</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Exceso de agua</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101,6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80,2</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37,6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c>
          <w:tcPr>
            <w:tcW w:w="463" w:type="pct"/>
            <w:tcBorders>
              <w:top w:val="nil"/>
              <w:left w:val="nil"/>
              <w:bottom w:val="single" w:sz="4" w:space="0" w:color="auto"/>
              <w:right w:val="single" w:sz="4" w:space="0" w:color="auto"/>
            </w:tcBorders>
            <w:shd w:val="clear" w:color="auto" w:fill="auto"/>
            <w:noWrap/>
            <w:vAlign w:val="bottom"/>
            <w:hideMark/>
          </w:tcPr>
          <w:p w:rsidR="00881B6D" w:rsidRPr="00237F48" w:rsidRDefault="00881B6D" w:rsidP="00881B6D">
            <w:pPr>
              <w:spacing w:after="0" w:line="240" w:lineRule="auto"/>
              <w:jc w:val="right"/>
              <w:rPr>
                <w:rFonts w:ascii="Calibri" w:eastAsia="Times New Roman" w:hAnsi="Calibri" w:cs="Calibri"/>
                <w:b/>
                <w:bCs/>
                <w:color w:val="000000"/>
                <w:sz w:val="18"/>
                <w:szCs w:val="18"/>
                <w:lang w:eastAsia="es-CL"/>
              </w:rPr>
            </w:pPr>
            <w:r w:rsidRPr="00237F48">
              <w:rPr>
                <w:rFonts w:ascii="Calibri" w:eastAsia="Times New Roman" w:hAnsi="Calibri" w:cs="Calibri"/>
                <w:b/>
                <w:bCs/>
                <w:color w:val="000000"/>
                <w:sz w:val="18"/>
                <w:szCs w:val="18"/>
                <w:lang w:eastAsia="es-CL"/>
              </w:rPr>
              <w:t>219,4</w:t>
            </w:r>
          </w:p>
        </w:tc>
      </w:tr>
    </w:tbl>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r w:rsidRPr="00881B6D">
        <w:rPr>
          <w:rFonts w:ascii="Calibri" w:hAnsi="Calibri" w:cs="Calibri"/>
          <w:sz w:val="24"/>
          <w:szCs w:val="24"/>
        </w:rPr>
        <w:lastRenderedPageBreak/>
        <w:t>El cuadro 2 muestra que en la presenta temporada también hay un déficit hídrico, que es más intenso que aquel del año promedio, particularmente a partir del mes de enero. El déficit acumulado (respecto del potencial climático) hasta la fecha (18 de febrero) es de 251 mm, un 57% mayor al de un año promedio (aún sin contar el mes de marzo). El déficit se ha incrementado fuertemente en el mes de febrero, que ha acumulado hasta la fecha sólo 2 mm de precipitación. En estas condiciones, la mayoría de las praderas ya no están creciendo, debido a la falta de humedad en el suelo. Sólo cultivos de arraigamiento profundo, como alfalfa y otros, pueden subsistir adecuadamente esta situación de estrés.</w:t>
      </w: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rPr>
          <w:rFonts w:ascii="Calibri" w:hAnsi="Calibri" w:cs="Calibri"/>
          <w:sz w:val="24"/>
          <w:szCs w:val="24"/>
        </w:rPr>
      </w:pPr>
      <w:r w:rsidRPr="00881B6D">
        <w:rPr>
          <w:rFonts w:ascii="Calibri" w:hAnsi="Calibri" w:cs="Calibri"/>
          <w:sz w:val="24"/>
          <w:szCs w:val="24"/>
        </w:rPr>
        <w:t>Como comparación, se realizó el balance hídrico para la temporada seca 2015-16 (cuadro 3).</w:t>
      </w:r>
    </w:p>
    <w:p w:rsidR="00881B6D" w:rsidRDefault="00881B6D" w:rsidP="00881B6D">
      <w:pPr>
        <w:spacing w:after="0" w:line="240" w:lineRule="auto"/>
        <w:rPr>
          <w:rFonts w:ascii="Calibri" w:hAnsi="Calibri" w:cs="Calibri"/>
          <w:sz w:val="24"/>
          <w:szCs w:val="24"/>
        </w:rPr>
      </w:pPr>
    </w:p>
    <w:p w:rsidR="00EE5DCF" w:rsidRPr="00881B6D" w:rsidRDefault="00EE5DCF" w:rsidP="00EE5DCF">
      <w:pPr>
        <w:spacing w:after="0" w:line="240" w:lineRule="auto"/>
        <w:rPr>
          <w:rFonts w:ascii="Calibri" w:hAnsi="Calibri" w:cs="Calibri"/>
          <w:sz w:val="24"/>
          <w:szCs w:val="24"/>
        </w:rPr>
      </w:pPr>
      <w:r w:rsidRPr="00881B6D">
        <w:rPr>
          <w:rFonts w:ascii="Calibri" w:hAnsi="Calibri" w:cs="Calibri"/>
          <w:sz w:val="24"/>
          <w:szCs w:val="24"/>
        </w:rPr>
        <w:t>Cuadro 3. Balance hídrico para la temporada 2015-16 (Coyhaique)</w:t>
      </w:r>
    </w:p>
    <w:p w:rsidR="00EE5DCF" w:rsidRPr="00881B6D" w:rsidRDefault="00EE5DCF" w:rsidP="00881B6D">
      <w:pPr>
        <w:spacing w:after="0" w:line="240" w:lineRule="auto"/>
        <w:rPr>
          <w:rFonts w:ascii="Calibri" w:hAnsi="Calibri" w:cs="Calibri"/>
          <w:sz w:val="24"/>
          <w:szCs w:val="24"/>
        </w:rPr>
      </w:pPr>
    </w:p>
    <w:tbl>
      <w:tblPr>
        <w:tblW w:w="5000" w:type="pct"/>
        <w:tblCellMar>
          <w:left w:w="70" w:type="dxa"/>
          <w:right w:w="70" w:type="dxa"/>
        </w:tblCellMar>
        <w:tblLook w:val="04A0" w:firstRow="1" w:lastRow="0" w:firstColumn="1" w:lastColumn="0" w:noHBand="0" w:noVBand="1"/>
      </w:tblPr>
      <w:tblGrid>
        <w:gridCol w:w="1409"/>
        <w:gridCol w:w="702"/>
        <w:gridCol w:w="702"/>
        <w:gridCol w:w="702"/>
        <w:gridCol w:w="702"/>
        <w:gridCol w:w="702"/>
        <w:gridCol w:w="702"/>
        <w:gridCol w:w="702"/>
        <w:gridCol w:w="703"/>
        <w:gridCol w:w="703"/>
        <w:gridCol w:w="1099"/>
      </w:tblGrid>
      <w:tr w:rsidR="00881B6D" w:rsidRPr="00237F48" w:rsidTr="00881B6D">
        <w:trPr>
          <w:trHeight w:val="288"/>
        </w:trPr>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JUL</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AGO</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SEP</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OCT</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NOV</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DIC</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ENE</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FEB</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MAR</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TEMPORADA</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PP</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159,3</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158,4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26,6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9,1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30,9</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24,4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4,4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34,4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18,9</w:t>
            </w:r>
          </w:p>
        </w:tc>
        <w:tc>
          <w:tcPr>
            <w:tcW w:w="463"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b/>
                <w:bCs/>
                <w:color w:val="000000"/>
                <w:sz w:val="18"/>
                <w:szCs w:val="18"/>
                <w:lang w:eastAsia="es-CL"/>
              </w:rPr>
            </w:pPr>
            <w:r w:rsidRPr="00237F48">
              <w:rPr>
                <w:rFonts w:ascii="Calibri" w:eastAsia="Times New Roman" w:hAnsi="Calibri" w:cs="Calibri"/>
                <w:b/>
                <w:bCs/>
                <w:color w:val="000000"/>
                <w:sz w:val="18"/>
                <w:szCs w:val="18"/>
                <w:lang w:eastAsia="es-CL"/>
              </w:rPr>
              <w:t>466,4</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proofErr w:type="spellStart"/>
            <w:r w:rsidRPr="00237F48">
              <w:rPr>
                <w:rFonts w:ascii="Calibri" w:eastAsia="Times New Roman" w:hAnsi="Calibri" w:cs="Calibri"/>
                <w:color w:val="000000"/>
                <w:sz w:val="18"/>
                <w:szCs w:val="18"/>
                <w:lang w:eastAsia="es-CL"/>
              </w:rPr>
              <w:t>Eto</w:t>
            </w:r>
            <w:proofErr w:type="spellEnd"/>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26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32</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63</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96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125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135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174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123</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112</w:t>
            </w:r>
          </w:p>
        </w:tc>
        <w:tc>
          <w:tcPr>
            <w:tcW w:w="463"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b/>
                <w:bCs/>
                <w:color w:val="000000"/>
                <w:sz w:val="18"/>
                <w:szCs w:val="18"/>
                <w:lang w:eastAsia="es-CL"/>
              </w:rPr>
            </w:pPr>
            <w:r w:rsidRPr="00237F48">
              <w:rPr>
                <w:rFonts w:ascii="Calibri" w:eastAsia="Times New Roman" w:hAnsi="Calibri" w:cs="Calibri"/>
                <w:b/>
                <w:bCs/>
                <w:color w:val="000000"/>
                <w:sz w:val="18"/>
                <w:szCs w:val="18"/>
                <w:lang w:eastAsia="es-CL"/>
              </w:rPr>
              <w:t>886,0</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proofErr w:type="spellStart"/>
            <w:r w:rsidRPr="00237F48">
              <w:rPr>
                <w:rFonts w:ascii="Calibri" w:eastAsia="Times New Roman" w:hAnsi="Calibri" w:cs="Calibri"/>
                <w:color w:val="000000"/>
                <w:sz w:val="18"/>
                <w:szCs w:val="18"/>
                <w:lang w:eastAsia="es-CL"/>
              </w:rPr>
              <w:t>Ko</w:t>
            </w:r>
            <w:proofErr w:type="spellEnd"/>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0,2</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0,3</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0,9</w:t>
            </w:r>
          </w:p>
        </w:tc>
        <w:tc>
          <w:tcPr>
            <w:tcW w:w="463"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proofErr w:type="spellStart"/>
            <w:r w:rsidRPr="00237F48">
              <w:rPr>
                <w:rFonts w:ascii="Calibri" w:eastAsia="Times New Roman" w:hAnsi="Calibri" w:cs="Calibri"/>
                <w:color w:val="000000"/>
                <w:sz w:val="18"/>
                <w:szCs w:val="18"/>
                <w:lang w:eastAsia="es-CL"/>
              </w:rPr>
              <w:t>Etpradera</w:t>
            </w:r>
            <w:proofErr w:type="spellEnd"/>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2,6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6,4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18,9</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57,6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125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148,5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191,4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135,3</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100,8</w:t>
            </w:r>
          </w:p>
        </w:tc>
        <w:tc>
          <w:tcPr>
            <w:tcW w:w="463"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proofErr w:type="spellStart"/>
            <w:r w:rsidRPr="00237F48">
              <w:rPr>
                <w:rFonts w:ascii="Calibri" w:eastAsia="Times New Roman" w:hAnsi="Calibri" w:cs="Calibri"/>
                <w:color w:val="000000"/>
                <w:sz w:val="18"/>
                <w:szCs w:val="18"/>
                <w:lang w:eastAsia="es-CL"/>
              </w:rPr>
              <w:t>pp-Etpradera</w:t>
            </w:r>
            <w:proofErr w:type="spellEnd"/>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156,7</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152,0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7,7</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-48,5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-94,1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-124,1</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-187,0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-100,9</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-81,9</w:t>
            </w:r>
          </w:p>
        </w:tc>
        <w:tc>
          <w:tcPr>
            <w:tcW w:w="463"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Reserva suelo</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138</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138</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138,0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89,5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63"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 </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Variación reserva</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48,5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89,5</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63"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138</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proofErr w:type="spellStart"/>
            <w:r w:rsidRPr="00237F48">
              <w:rPr>
                <w:rFonts w:ascii="Calibri" w:eastAsia="Times New Roman" w:hAnsi="Calibri" w:cs="Calibri"/>
                <w:color w:val="000000"/>
                <w:sz w:val="18"/>
                <w:szCs w:val="18"/>
                <w:lang w:eastAsia="es-CL"/>
              </w:rPr>
              <w:t>Etreal</w:t>
            </w:r>
            <w:proofErr w:type="spellEnd"/>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2,6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6,4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18,9</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57,6</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120,4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24,4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4,4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34,4</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18,9</w:t>
            </w:r>
          </w:p>
        </w:tc>
        <w:tc>
          <w:tcPr>
            <w:tcW w:w="463"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b/>
                <w:bCs/>
                <w:color w:val="000000"/>
                <w:sz w:val="18"/>
                <w:szCs w:val="18"/>
                <w:lang w:eastAsia="es-CL"/>
              </w:rPr>
            </w:pPr>
            <w:r w:rsidRPr="00237F48">
              <w:rPr>
                <w:rFonts w:ascii="Calibri" w:eastAsia="Times New Roman" w:hAnsi="Calibri" w:cs="Calibri"/>
                <w:b/>
                <w:bCs/>
                <w:color w:val="000000"/>
                <w:sz w:val="18"/>
                <w:szCs w:val="18"/>
                <w:lang w:eastAsia="es-CL"/>
              </w:rPr>
              <w:t>288,0</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Falta de agua</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000000" w:fill="FFFF00"/>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4,6</w:t>
            </w:r>
          </w:p>
        </w:tc>
        <w:tc>
          <w:tcPr>
            <w:tcW w:w="437" w:type="pct"/>
            <w:tcBorders>
              <w:top w:val="nil"/>
              <w:left w:val="nil"/>
              <w:bottom w:val="single" w:sz="4" w:space="0" w:color="auto"/>
              <w:right w:val="single" w:sz="4" w:space="0" w:color="auto"/>
            </w:tcBorders>
            <w:shd w:val="clear" w:color="000000" w:fill="FFFF00"/>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124,1</w:t>
            </w:r>
          </w:p>
        </w:tc>
        <w:tc>
          <w:tcPr>
            <w:tcW w:w="437" w:type="pct"/>
            <w:tcBorders>
              <w:top w:val="nil"/>
              <w:left w:val="nil"/>
              <w:bottom w:val="single" w:sz="4" w:space="0" w:color="auto"/>
              <w:right w:val="single" w:sz="4" w:space="0" w:color="auto"/>
            </w:tcBorders>
            <w:shd w:val="clear" w:color="000000" w:fill="FFFF00"/>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187,0</w:t>
            </w:r>
          </w:p>
        </w:tc>
        <w:tc>
          <w:tcPr>
            <w:tcW w:w="437" w:type="pct"/>
            <w:tcBorders>
              <w:top w:val="nil"/>
              <w:left w:val="nil"/>
              <w:bottom w:val="single" w:sz="4" w:space="0" w:color="auto"/>
              <w:right w:val="single" w:sz="4" w:space="0" w:color="auto"/>
            </w:tcBorders>
            <w:shd w:val="clear" w:color="000000" w:fill="FFFF00"/>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100,9</w:t>
            </w:r>
          </w:p>
        </w:tc>
        <w:tc>
          <w:tcPr>
            <w:tcW w:w="437" w:type="pct"/>
            <w:tcBorders>
              <w:top w:val="nil"/>
              <w:left w:val="nil"/>
              <w:bottom w:val="single" w:sz="4" w:space="0" w:color="auto"/>
              <w:right w:val="single" w:sz="4" w:space="0" w:color="auto"/>
            </w:tcBorders>
            <w:shd w:val="clear" w:color="000000" w:fill="FFFF00"/>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81,9</w:t>
            </w:r>
          </w:p>
        </w:tc>
        <w:tc>
          <w:tcPr>
            <w:tcW w:w="463"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b/>
                <w:bCs/>
                <w:color w:val="000000"/>
                <w:sz w:val="18"/>
                <w:szCs w:val="18"/>
                <w:lang w:eastAsia="es-CL"/>
              </w:rPr>
            </w:pPr>
            <w:r w:rsidRPr="00237F48">
              <w:rPr>
                <w:rFonts w:ascii="Calibri" w:eastAsia="Times New Roman" w:hAnsi="Calibri" w:cs="Calibri"/>
                <w:b/>
                <w:bCs/>
                <w:color w:val="000000"/>
                <w:sz w:val="18"/>
                <w:szCs w:val="18"/>
                <w:lang w:eastAsia="es-CL"/>
              </w:rPr>
              <w:t>498,5</w:t>
            </w:r>
          </w:p>
        </w:tc>
      </w:tr>
      <w:tr w:rsidR="00881B6D" w:rsidRPr="00237F48" w:rsidTr="00881B6D">
        <w:trPr>
          <w:trHeight w:val="288"/>
        </w:trPr>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Exceso de agua</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156,7</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152,0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7,7</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37"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color w:val="000000"/>
                <w:sz w:val="18"/>
                <w:szCs w:val="18"/>
                <w:lang w:eastAsia="es-CL"/>
              </w:rPr>
            </w:pPr>
            <w:r w:rsidRPr="00237F48">
              <w:rPr>
                <w:rFonts w:ascii="Calibri" w:eastAsia="Times New Roman" w:hAnsi="Calibri" w:cs="Calibri"/>
                <w:color w:val="000000"/>
                <w:sz w:val="18"/>
                <w:szCs w:val="18"/>
                <w:lang w:eastAsia="es-CL"/>
              </w:rPr>
              <w:t>0</w:t>
            </w:r>
          </w:p>
        </w:tc>
        <w:tc>
          <w:tcPr>
            <w:tcW w:w="463" w:type="pct"/>
            <w:tcBorders>
              <w:top w:val="nil"/>
              <w:left w:val="nil"/>
              <w:bottom w:val="single" w:sz="4" w:space="0" w:color="auto"/>
              <w:right w:val="single" w:sz="4" w:space="0" w:color="auto"/>
            </w:tcBorders>
            <w:shd w:val="clear" w:color="auto" w:fill="auto"/>
            <w:noWrap/>
            <w:vAlign w:val="center"/>
            <w:hideMark/>
          </w:tcPr>
          <w:p w:rsidR="00881B6D" w:rsidRPr="00237F48" w:rsidRDefault="00881B6D" w:rsidP="00881B6D">
            <w:pPr>
              <w:spacing w:after="0" w:line="240" w:lineRule="auto"/>
              <w:jc w:val="center"/>
              <w:rPr>
                <w:rFonts w:ascii="Calibri" w:eastAsia="Times New Roman" w:hAnsi="Calibri" w:cs="Calibri"/>
                <w:b/>
                <w:bCs/>
                <w:color w:val="000000"/>
                <w:sz w:val="18"/>
                <w:szCs w:val="18"/>
                <w:lang w:eastAsia="es-CL"/>
              </w:rPr>
            </w:pPr>
            <w:r w:rsidRPr="00237F48">
              <w:rPr>
                <w:rFonts w:ascii="Calibri" w:eastAsia="Times New Roman" w:hAnsi="Calibri" w:cs="Calibri"/>
                <w:b/>
                <w:bCs/>
                <w:color w:val="000000"/>
                <w:sz w:val="18"/>
                <w:szCs w:val="18"/>
                <w:lang w:eastAsia="es-CL"/>
              </w:rPr>
              <w:t>316,4</w:t>
            </w:r>
          </w:p>
        </w:tc>
      </w:tr>
    </w:tbl>
    <w:p w:rsidR="00881B6D" w:rsidRDefault="00881B6D" w:rsidP="00881B6D">
      <w:pPr>
        <w:spacing w:after="0" w:line="240" w:lineRule="auto"/>
        <w:rPr>
          <w:rFonts w:ascii="Times New Roman" w:hAnsi="Times New Roman" w:cs="Times New Roman"/>
        </w:rPr>
      </w:pPr>
    </w:p>
    <w:p w:rsidR="00881B6D" w:rsidRPr="00881B6D" w:rsidRDefault="00881B6D" w:rsidP="00881B6D">
      <w:pPr>
        <w:spacing w:after="0" w:line="240" w:lineRule="auto"/>
        <w:rPr>
          <w:rFonts w:ascii="Calibri" w:hAnsi="Calibri" w:cs="Calibri"/>
          <w:sz w:val="24"/>
          <w:szCs w:val="24"/>
        </w:rPr>
      </w:pPr>
    </w:p>
    <w:p w:rsidR="00881B6D" w:rsidRPr="00881B6D" w:rsidRDefault="00881B6D" w:rsidP="00881B6D">
      <w:pPr>
        <w:spacing w:after="0" w:line="240" w:lineRule="auto"/>
        <w:jc w:val="both"/>
        <w:rPr>
          <w:rFonts w:ascii="Calibri" w:hAnsi="Calibri" w:cs="Calibri"/>
          <w:sz w:val="24"/>
          <w:szCs w:val="24"/>
        </w:rPr>
      </w:pPr>
      <w:r w:rsidRPr="00881B6D">
        <w:rPr>
          <w:rFonts w:ascii="Calibri" w:hAnsi="Calibri" w:cs="Calibri"/>
          <w:sz w:val="24"/>
          <w:szCs w:val="24"/>
        </w:rPr>
        <w:t xml:space="preserve">En el cuadro 3 se aprecia que en la temporada 2015-2016, la situación fue más crítica aún, ya que el déficit hídrico se empezó a observar a partir del mes de noviembre, y en dicha temporada el déficit hídrico acumulado llego a casi 500 mm (respecto de un potencial </w:t>
      </w:r>
      <w:proofErr w:type="gramStart"/>
      <w:r w:rsidRPr="00881B6D">
        <w:rPr>
          <w:rFonts w:ascii="Calibri" w:hAnsi="Calibri" w:cs="Calibri"/>
          <w:sz w:val="24"/>
          <w:szCs w:val="24"/>
        </w:rPr>
        <w:t>teórico</w:t>
      </w:r>
      <w:proofErr w:type="gramEnd"/>
      <w:r w:rsidRPr="00881B6D">
        <w:rPr>
          <w:rFonts w:ascii="Calibri" w:hAnsi="Calibri" w:cs="Calibri"/>
          <w:sz w:val="24"/>
          <w:szCs w:val="24"/>
        </w:rPr>
        <w:t>). Ello tuvo consecuencias muy graves sobre la producción forrajera en amplios sectores de la región.</w:t>
      </w:r>
    </w:p>
    <w:p w:rsidR="00881B6D" w:rsidRPr="00881B6D" w:rsidRDefault="00881B6D" w:rsidP="00881B6D">
      <w:pPr>
        <w:jc w:val="both"/>
        <w:rPr>
          <w:rFonts w:ascii="Calibri" w:hAnsi="Calibri" w:cs="Calibri"/>
          <w:sz w:val="24"/>
          <w:szCs w:val="24"/>
        </w:rPr>
      </w:pPr>
    </w:p>
    <w:p w:rsidR="00881B6D" w:rsidRPr="00881B6D" w:rsidRDefault="00881B6D" w:rsidP="00881B6D">
      <w:pPr>
        <w:jc w:val="both"/>
        <w:rPr>
          <w:rFonts w:ascii="Calibri" w:hAnsi="Calibri" w:cs="Calibri"/>
          <w:sz w:val="24"/>
          <w:szCs w:val="24"/>
        </w:rPr>
      </w:pPr>
    </w:p>
    <w:p w:rsidR="003269DD" w:rsidRDefault="003269DD" w:rsidP="003269DD">
      <w:pPr>
        <w:spacing w:after="0" w:line="240" w:lineRule="auto"/>
        <w:jc w:val="both"/>
        <w:rPr>
          <w:rFonts w:ascii="Calibri" w:hAnsi="Calibri" w:cs="Calibri"/>
          <w:sz w:val="24"/>
          <w:szCs w:val="24"/>
        </w:rPr>
      </w:pPr>
    </w:p>
    <w:p w:rsidR="003269DD" w:rsidRDefault="003269DD" w:rsidP="003269DD">
      <w:pPr>
        <w:spacing w:after="0" w:line="240" w:lineRule="auto"/>
        <w:jc w:val="both"/>
        <w:rPr>
          <w:rFonts w:ascii="Calibri" w:hAnsi="Calibri" w:cs="Calibri"/>
          <w:sz w:val="24"/>
          <w:szCs w:val="24"/>
        </w:rPr>
      </w:pPr>
    </w:p>
    <w:p w:rsidR="003269DD" w:rsidRDefault="003269DD" w:rsidP="003269DD">
      <w:pPr>
        <w:spacing w:after="0" w:line="240" w:lineRule="auto"/>
        <w:jc w:val="both"/>
        <w:rPr>
          <w:rFonts w:ascii="Calibri" w:hAnsi="Calibri" w:cs="Calibri"/>
          <w:sz w:val="24"/>
          <w:szCs w:val="24"/>
          <w:u w:val="single"/>
        </w:rPr>
      </w:pPr>
    </w:p>
    <w:p w:rsidR="003269DD" w:rsidRDefault="003269DD" w:rsidP="003269DD">
      <w:pPr>
        <w:spacing w:after="0" w:line="240" w:lineRule="auto"/>
        <w:jc w:val="both"/>
        <w:rPr>
          <w:rFonts w:ascii="Calibri" w:hAnsi="Calibri" w:cs="Calibri"/>
          <w:sz w:val="24"/>
          <w:szCs w:val="24"/>
          <w:u w:val="single"/>
        </w:rPr>
      </w:pPr>
    </w:p>
    <w:p w:rsidR="003269DD" w:rsidRDefault="003269DD" w:rsidP="003269DD">
      <w:pPr>
        <w:spacing w:after="0" w:line="240" w:lineRule="auto"/>
        <w:jc w:val="both"/>
        <w:rPr>
          <w:rFonts w:ascii="Calibri" w:hAnsi="Calibri" w:cs="Calibri"/>
          <w:sz w:val="24"/>
          <w:szCs w:val="24"/>
          <w:u w:val="single"/>
        </w:rPr>
      </w:pPr>
    </w:p>
    <w:p w:rsidR="003269DD" w:rsidRDefault="003269DD" w:rsidP="003269DD">
      <w:pPr>
        <w:spacing w:after="0" w:line="240" w:lineRule="auto"/>
        <w:jc w:val="both"/>
        <w:rPr>
          <w:rFonts w:ascii="Calibri" w:hAnsi="Calibri" w:cs="Calibri"/>
          <w:sz w:val="24"/>
          <w:szCs w:val="24"/>
          <w:u w:val="single"/>
        </w:rPr>
      </w:pPr>
    </w:p>
    <w:p w:rsidR="003269DD" w:rsidRDefault="003269DD" w:rsidP="003269DD">
      <w:pPr>
        <w:spacing w:after="0" w:line="240" w:lineRule="auto"/>
        <w:jc w:val="both"/>
        <w:rPr>
          <w:rFonts w:ascii="Calibri" w:hAnsi="Calibri" w:cs="Calibri"/>
          <w:sz w:val="24"/>
          <w:szCs w:val="24"/>
          <w:u w:val="single"/>
        </w:rPr>
      </w:pPr>
    </w:p>
    <w:p w:rsidR="003269DD" w:rsidRDefault="003269DD" w:rsidP="003269DD">
      <w:pPr>
        <w:spacing w:after="0" w:line="240" w:lineRule="auto"/>
        <w:jc w:val="both"/>
        <w:rPr>
          <w:rFonts w:ascii="Calibri" w:hAnsi="Calibri" w:cs="Calibri"/>
          <w:sz w:val="24"/>
          <w:szCs w:val="24"/>
          <w:u w:val="single"/>
        </w:rPr>
      </w:pPr>
    </w:p>
    <w:p w:rsidR="003269DD" w:rsidRDefault="003269DD" w:rsidP="003269DD">
      <w:pPr>
        <w:spacing w:after="0" w:line="240" w:lineRule="auto"/>
        <w:jc w:val="both"/>
        <w:rPr>
          <w:rFonts w:ascii="Calibri" w:hAnsi="Calibri" w:cs="Calibri"/>
          <w:sz w:val="24"/>
          <w:szCs w:val="24"/>
          <w:u w:val="single"/>
        </w:rPr>
      </w:pPr>
    </w:p>
    <w:p w:rsidR="003269DD" w:rsidRDefault="003269DD" w:rsidP="003269DD">
      <w:pPr>
        <w:spacing w:after="0" w:line="240" w:lineRule="auto"/>
        <w:jc w:val="both"/>
        <w:rPr>
          <w:rFonts w:ascii="Calibri" w:hAnsi="Calibri" w:cs="Calibri"/>
          <w:sz w:val="24"/>
          <w:szCs w:val="24"/>
          <w:u w:val="single"/>
        </w:rPr>
      </w:pPr>
    </w:p>
    <w:p w:rsidR="003269DD" w:rsidRPr="00872AB4" w:rsidRDefault="003269DD" w:rsidP="003269DD">
      <w:pPr>
        <w:spacing w:after="0" w:line="240" w:lineRule="auto"/>
        <w:jc w:val="both"/>
        <w:rPr>
          <w:rFonts w:ascii="Calibri" w:hAnsi="Calibri" w:cs="Calibri"/>
          <w:sz w:val="24"/>
          <w:szCs w:val="24"/>
          <w:u w:val="single"/>
        </w:rPr>
      </w:pPr>
      <w:r w:rsidRPr="00872AB4">
        <w:rPr>
          <w:rFonts w:ascii="Calibri" w:hAnsi="Calibri" w:cs="Calibri"/>
          <w:sz w:val="24"/>
          <w:szCs w:val="24"/>
          <w:u w:val="single"/>
        </w:rPr>
        <w:t>Zona Intermedia</w:t>
      </w:r>
      <w:r>
        <w:rPr>
          <w:rFonts w:ascii="Calibri" w:hAnsi="Calibri" w:cs="Calibri"/>
          <w:sz w:val="24"/>
          <w:szCs w:val="24"/>
          <w:u w:val="single"/>
        </w:rPr>
        <w:t xml:space="preserve"> (análisi</w:t>
      </w:r>
      <w:r>
        <w:rPr>
          <w:rFonts w:ascii="Calibri" w:hAnsi="Calibri" w:cs="Calibri"/>
          <w:sz w:val="24"/>
          <w:szCs w:val="24"/>
          <w:u w:val="single"/>
        </w:rPr>
        <w:t>s histórico basado en últimos 30</w:t>
      </w:r>
      <w:r>
        <w:rPr>
          <w:rFonts w:ascii="Calibri" w:hAnsi="Calibri" w:cs="Calibri"/>
          <w:sz w:val="24"/>
          <w:szCs w:val="24"/>
          <w:u w:val="single"/>
        </w:rPr>
        <w:t xml:space="preserve"> años de registro</w:t>
      </w:r>
      <w:r>
        <w:rPr>
          <w:rFonts w:ascii="Calibri" w:hAnsi="Calibri" w:cs="Calibri"/>
          <w:sz w:val="24"/>
          <w:szCs w:val="24"/>
          <w:u w:val="single"/>
        </w:rPr>
        <w:t xml:space="preserve"> (1991-2021)</w:t>
      </w:r>
    </w:p>
    <w:p w:rsidR="003269DD" w:rsidRDefault="003269DD" w:rsidP="003269DD"/>
    <w:p w:rsidR="003269DD" w:rsidRDefault="003269DD" w:rsidP="00F04D72">
      <w:pPr>
        <w:jc w:val="both"/>
      </w:pPr>
      <w:r>
        <w:t>Considerando cómo está incidiendo el cambio climático en el país, como también en la Región de Aysén, es que se prefiere tomar como “normalidad” lo ocurrido en la media móvil de los “últimos 30 años”. A continuación se realiza un análisis considerando ese período de tiempo y contrastando algunas temporadas más recientes con dicho período.</w:t>
      </w:r>
    </w:p>
    <w:p w:rsidR="003269DD" w:rsidRDefault="00F04D72" w:rsidP="00F04D72">
      <w:pPr>
        <w:jc w:val="both"/>
      </w:pPr>
      <w:r>
        <w:t xml:space="preserve">La figura 4 muestra que la precipitación media anual en Coyhaique es de alrededor de 1.000 </w:t>
      </w:r>
      <w:proofErr w:type="spellStart"/>
      <w:r>
        <w:t>mm.</w:t>
      </w:r>
      <w:proofErr w:type="spellEnd"/>
      <w:r>
        <w:t xml:space="preserve"> En torno a dicha media, existe una amplia variación interanual y se muestra una tendencia a que la precipitación media disminuya.</w:t>
      </w:r>
    </w:p>
    <w:p w:rsidR="00F04D72" w:rsidRDefault="00F04D72" w:rsidP="00F04D72">
      <w:pPr>
        <w:jc w:val="both"/>
      </w:pPr>
    </w:p>
    <w:p w:rsidR="003269DD" w:rsidRDefault="003269DD" w:rsidP="003269DD">
      <w:r>
        <w:rPr>
          <w:noProof/>
          <w:lang w:eastAsia="es-CL"/>
        </w:rPr>
        <w:drawing>
          <wp:inline distT="0" distB="0" distL="0" distR="0" wp14:anchorId="3585C03C" wp14:editId="672C7B76">
            <wp:extent cx="6152462" cy="309245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1345" cy="3096915"/>
                    </a:xfrm>
                    <a:prstGeom prst="rect">
                      <a:avLst/>
                    </a:prstGeom>
                    <a:noFill/>
                  </pic:spPr>
                </pic:pic>
              </a:graphicData>
            </a:graphic>
          </wp:inline>
        </w:drawing>
      </w:r>
    </w:p>
    <w:p w:rsidR="003269DD" w:rsidRPr="00881B6D" w:rsidRDefault="00F04D72" w:rsidP="00F04D72">
      <w:pPr>
        <w:jc w:val="both"/>
        <w:rPr>
          <w:sz w:val="24"/>
          <w:szCs w:val="24"/>
        </w:rPr>
      </w:pPr>
      <w:r>
        <w:rPr>
          <w:sz w:val="24"/>
          <w:szCs w:val="24"/>
        </w:rPr>
        <w:t>Figura 4</w:t>
      </w:r>
      <w:r w:rsidR="003269DD" w:rsidRPr="00881B6D">
        <w:rPr>
          <w:sz w:val="24"/>
          <w:szCs w:val="24"/>
        </w:rPr>
        <w:t xml:space="preserve">. Precipitación acumulada anual en Coyhaique en el período histórico 1991-2021. Variación entre años, promedio de precipitaciones y tendencia de los últimos 31 años. (Información elaborada por INIA </w:t>
      </w:r>
      <w:proofErr w:type="spellStart"/>
      <w:r w:rsidR="003269DD" w:rsidRPr="00881B6D">
        <w:rPr>
          <w:sz w:val="24"/>
          <w:szCs w:val="24"/>
        </w:rPr>
        <w:t>Tamel</w:t>
      </w:r>
      <w:proofErr w:type="spellEnd"/>
      <w:r w:rsidR="003269DD" w:rsidRPr="00881B6D">
        <w:rPr>
          <w:sz w:val="24"/>
          <w:szCs w:val="24"/>
        </w:rPr>
        <w:t xml:space="preserve"> </w:t>
      </w:r>
      <w:proofErr w:type="spellStart"/>
      <w:r w:rsidR="003269DD" w:rsidRPr="00881B6D">
        <w:rPr>
          <w:sz w:val="24"/>
          <w:szCs w:val="24"/>
        </w:rPr>
        <w:t>Aike</w:t>
      </w:r>
      <w:proofErr w:type="spellEnd"/>
      <w:r w:rsidR="003269DD" w:rsidRPr="00881B6D">
        <w:rPr>
          <w:sz w:val="24"/>
          <w:szCs w:val="24"/>
        </w:rPr>
        <w:t xml:space="preserve"> en base a datos de estación DMC Teniente Vidal).</w:t>
      </w:r>
    </w:p>
    <w:p w:rsidR="003269DD" w:rsidRPr="00881B6D" w:rsidRDefault="003269DD" w:rsidP="003269DD">
      <w:pPr>
        <w:rPr>
          <w:sz w:val="24"/>
          <w:szCs w:val="24"/>
        </w:rPr>
      </w:pPr>
    </w:p>
    <w:p w:rsidR="003269DD" w:rsidRPr="00881B6D" w:rsidRDefault="00F04D72" w:rsidP="00F04D72">
      <w:pPr>
        <w:jc w:val="both"/>
        <w:rPr>
          <w:sz w:val="24"/>
          <w:szCs w:val="24"/>
        </w:rPr>
      </w:pPr>
      <w:r>
        <w:rPr>
          <w:sz w:val="24"/>
          <w:szCs w:val="24"/>
        </w:rPr>
        <w:t xml:space="preserve">La figura 5 muestra algo similar, pero para las precipitaciones de invierno, las que en promedio se han mantenido en las últimas tres décadas. </w:t>
      </w:r>
    </w:p>
    <w:p w:rsidR="003269DD" w:rsidRPr="00881B6D" w:rsidRDefault="003269DD" w:rsidP="003269DD">
      <w:pPr>
        <w:rPr>
          <w:sz w:val="24"/>
          <w:szCs w:val="24"/>
        </w:rPr>
      </w:pPr>
    </w:p>
    <w:p w:rsidR="003269DD" w:rsidRPr="00881B6D" w:rsidRDefault="003269DD" w:rsidP="003269DD">
      <w:pPr>
        <w:rPr>
          <w:sz w:val="24"/>
          <w:szCs w:val="24"/>
        </w:rPr>
      </w:pPr>
    </w:p>
    <w:p w:rsidR="003269DD" w:rsidRPr="00881B6D" w:rsidRDefault="003269DD" w:rsidP="003269DD">
      <w:pPr>
        <w:rPr>
          <w:sz w:val="24"/>
          <w:szCs w:val="24"/>
        </w:rPr>
      </w:pPr>
    </w:p>
    <w:p w:rsidR="003269DD" w:rsidRDefault="003269DD" w:rsidP="003269DD">
      <w:r>
        <w:rPr>
          <w:noProof/>
          <w:lang w:eastAsia="es-CL"/>
        </w:rPr>
        <w:lastRenderedPageBreak/>
        <w:drawing>
          <wp:inline distT="0" distB="0" distL="0" distR="0" wp14:anchorId="30894A84" wp14:editId="1DFC6BF8">
            <wp:extent cx="5736590" cy="2895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590" cy="2895600"/>
                    </a:xfrm>
                    <a:prstGeom prst="rect">
                      <a:avLst/>
                    </a:prstGeom>
                    <a:noFill/>
                  </pic:spPr>
                </pic:pic>
              </a:graphicData>
            </a:graphic>
          </wp:inline>
        </w:drawing>
      </w:r>
    </w:p>
    <w:p w:rsidR="00F04D72" w:rsidRDefault="00F04D72" w:rsidP="00F04D72">
      <w:pPr>
        <w:jc w:val="both"/>
        <w:rPr>
          <w:sz w:val="24"/>
          <w:szCs w:val="24"/>
        </w:rPr>
      </w:pPr>
      <w:r>
        <w:rPr>
          <w:sz w:val="24"/>
          <w:szCs w:val="24"/>
        </w:rPr>
        <w:t>Figura 5</w:t>
      </w:r>
      <w:r w:rsidR="003269DD" w:rsidRPr="00881B6D">
        <w:rPr>
          <w:sz w:val="24"/>
          <w:szCs w:val="24"/>
        </w:rPr>
        <w:t xml:space="preserve">. Precipitación de invierno (junio, julio y agosto) en Coyhaique en el período histórico 1991-2021. Variación entre años, promedio de precipitaciones y tendencia de los últimos 31 años. (Información elaborada por INIA </w:t>
      </w:r>
      <w:proofErr w:type="spellStart"/>
      <w:r w:rsidR="003269DD" w:rsidRPr="00881B6D">
        <w:rPr>
          <w:sz w:val="24"/>
          <w:szCs w:val="24"/>
        </w:rPr>
        <w:t>Tamel</w:t>
      </w:r>
      <w:proofErr w:type="spellEnd"/>
      <w:r w:rsidR="003269DD" w:rsidRPr="00881B6D">
        <w:rPr>
          <w:sz w:val="24"/>
          <w:szCs w:val="24"/>
        </w:rPr>
        <w:t xml:space="preserve"> </w:t>
      </w:r>
      <w:proofErr w:type="spellStart"/>
      <w:r w:rsidR="003269DD" w:rsidRPr="00881B6D">
        <w:rPr>
          <w:sz w:val="24"/>
          <w:szCs w:val="24"/>
        </w:rPr>
        <w:t>Aike</w:t>
      </w:r>
      <w:proofErr w:type="spellEnd"/>
      <w:r w:rsidR="003269DD" w:rsidRPr="00881B6D">
        <w:rPr>
          <w:sz w:val="24"/>
          <w:szCs w:val="24"/>
        </w:rPr>
        <w:t xml:space="preserve"> en base a datos de estación DMC Teniente Vidal).</w:t>
      </w:r>
    </w:p>
    <w:p w:rsidR="00BB2723" w:rsidRPr="00881B6D" w:rsidRDefault="00BB2723" w:rsidP="00F04D72">
      <w:pPr>
        <w:jc w:val="both"/>
        <w:rPr>
          <w:sz w:val="24"/>
          <w:szCs w:val="24"/>
        </w:rPr>
      </w:pPr>
    </w:p>
    <w:p w:rsidR="003269DD" w:rsidRDefault="003269DD" w:rsidP="003269DD">
      <w:r>
        <w:rPr>
          <w:noProof/>
          <w:lang w:eastAsia="es-CL"/>
        </w:rPr>
        <w:drawing>
          <wp:inline distT="0" distB="0" distL="0" distR="0" wp14:anchorId="77C6BD8A" wp14:editId="1E625D08">
            <wp:extent cx="5736590" cy="29641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6590" cy="2964180"/>
                    </a:xfrm>
                    <a:prstGeom prst="rect">
                      <a:avLst/>
                    </a:prstGeom>
                    <a:noFill/>
                  </pic:spPr>
                </pic:pic>
              </a:graphicData>
            </a:graphic>
          </wp:inline>
        </w:drawing>
      </w:r>
    </w:p>
    <w:p w:rsidR="003269DD" w:rsidRDefault="00F04D72" w:rsidP="003269DD">
      <w:pPr>
        <w:jc w:val="both"/>
        <w:rPr>
          <w:sz w:val="24"/>
          <w:szCs w:val="24"/>
        </w:rPr>
      </w:pPr>
      <w:r>
        <w:rPr>
          <w:sz w:val="24"/>
          <w:szCs w:val="24"/>
        </w:rPr>
        <w:t>Figura 6</w:t>
      </w:r>
      <w:r w:rsidR="003269DD" w:rsidRPr="00966D70">
        <w:rPr>
          <w:sz w:val="24"/>
          <w:szCs w:val="24"/>
        </w:rPr>
        <w:t xml:space="preserve">. Precipitación de primavera (septiembre, octubre y noviembre) en Coyhaique en el período histórico 1991-2021. Variación entre años, promedio de precipitaciones y tendencia de los últimos 31 años. (Información elaborada por INIA </w:t>
      </w:r>
      <w:proofErr w:type="spellStart"/>
      <w:r w:rsidR="003269DD" w:rsidRPr="00966D70">
        <w:rPr>
          <w:sz w:val="24"/>
          <w:szCs w:val="24"/>
        </w:rPr>
        <w:t>Tamel</w:t>
      </w:r>
      <w:proofErr w:type="spellEnd"/>
      <w:r w:rsidR="003269DD" w:rsidRPr="00966D70">
        <w:rPr>
          <w:sz w:val="24"/>
          <w:szCs w:val="24"/>
        </w:rPr>
        <w:t xml:space="preserve"> </w:t>
      </w:r>
      <w:proofErr w:type="spellStart"/>
      <w:r w:rsidR="003269DD" w:rsidRPr="00966D70">
        <w:rPr>
          <w:sz w:val="24"/>
          <w:szCs w:val="24"/>
        </w:rPr>
        <w:t>Aike</w:t>
      </w:r>
      <w:proofErr w:type="spellEnd"/>
      <w:r w:rsidR="003269DD" w:rsidRPr="00966D70">
        <w:rPr>
          <w:sz w:val="24"/>
          <w:szCs w:val="24"/>
        </w:rPr>
        <w:t xml:space="preserve"> en base a datos de estación DMC Teniente Vidal).</w:t>
      </w:r>
    </w:p>
    <w:p w:rsidR="00F04D72" w:rsidRDefault="00F04D72" w:rsidP="003269DD">
      <w:pPr>
        <w:jc w:val="both"/>
        <w:rPr>
          <w:sz w:val="24"/>
          <w:szCs w:val="24"/>
        </w:rPr>
      </w:pPr>
    </w:p>
    <w:p w:rsidR="00F04D72" w:rsidRDefault="00F04D72" w:rsidP="003269DD">
      <w:pPr>
        <w:jc w:val="both"/>
        <w:rPr>
          <w:sz w:val="24"/>
          <w:szCs w:val="24"/>
        </w:rPr>
      </w:pPr>
    </w:p>
    <w:p w:rsidR="00F04D72" w:rsidRPr="00881B6D" w:rsidRDefault="00F04D72" w:rsidP="00F04D72">
      <w:pPr>
        <w:jc w:val="both"/>
        <w:rPr>
          <w:sz w:val="24"/>
          <w:szCs w:val="24"/>
        </w:rPr>
      </w:pPr>
      <w:r>
        <w:rPr>
          <w:sz w:val="24"/>
          <w:szCs w:val="24"/>
        </w:rPr>
        <w:t>Por su parte, en la figura 6 se muestra</w:t>
      </w:r>
      <w:r>
        <w:rPr>
          <w:sz w:val="24"/>
          <w:szCs w:val="24"/>
        </w:rPr>
        <w:t>n las precipitaciones de primavera en las últimas tres décadas. Se aprecia una tendencia bastante pronunciada a una disminución</w:t>
      </w:r>
      <w:r w:rsidR="00BB2723">
        <w:rPr>
          <w:sz w:val="24"/>
          <w:szCs w:val="24"/>
        </w:rPr>
        <w:t>, estando 5 de los últimos 7 años bajo el promedio.</w:t>
      </w:r>
    </w:p>
    <w:p w:rsidR="003269DD" w:rsidRPr="00966D70" w:rsidRDefault="00D80640" w:rsidP="00D80640">
      <w:pPr>
        <w:jc w:val="both"/>
        <w:rPr>
          <w:sz w:val="24"/>
          <w:szCs w:val="24"/>
        </w:rPr>
      </w:pPr>
      <w:r>
        <w:rPr>
          <w:sz w:val="24"/>
          <w:szCs w:val="24"/>
        </w:rPr>
        <w:t>La figura 7 muestra las precipitaciones de verano durante la serie de 31 años. Junto con registrarse una variabilidad interanual alta, se ha observado una disminución gradual pero permanente, con una mayor proporción de veranos secos en los años más recientes.</w:t>
      </w:r>
    </w:p>
    <w:p w:rsidR="003269DD" w:rsidRDefault="003269DD" w:rsidP="003269DD"/>
    <w:p w:rsidR="003269DD" w:rsidRDefault="003269DD" w:rsidP="003269DD">
      <w:r>
        <w:rPr>
          <w:noProof/>
          <w:lang w:eastAsia="es-CL"/>
        </w:rPr>
        <w:drawing>
          <wp:inline distT="0" distB="0" distL="0" distR="0" wp14:anchorId="3E97C629" wp14:editId="5F99ECF5">
            <wp:extent cx="5736590" cy="29413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6590" cy="2941320"/>
                    </a:xfrm>
                    <a:prstGeom prst="rect">
                      <a:avLst/>
                    </a:prstGeom>
                    <a:noFill/>
                  </pic:spPr>
                </pic:pic>
              </a:graphicData>
            </a:graphic>
          </wp:inline>
        </w:drawing>
      </w:r>
    </w:p>
    <w:p w:rsidR="003269DD" w:rsidRPr="00966D70" w:rsidRDefault="003269DD" w:rsidP="003269DD">
      <w:pPr>
        <w:jc w:val="both"/>
        <w:rPr>
          <w:sz w:val="24"/>
          <w:szCs w:val="24"/>
        </w:rPr>
      </w:pPr>
      <w:r w:rsidRPr="00966D70">
        <w:rPr>
          <w:sz w:val="24"/>
          <w:szCs w:val="24"/>
        </w:rPr>
        <w:t xml:space="preserve">Figura xx. Precipitación de verano (diciembre del año anterior, enero y febrero del año) en Coyhaique en el período histórico 1991-2021. Variación entre años, promedio de precipitaciones y tendencia de los últimos 31 años. (Información elaborada por INIA </w:t>
      </w:r>
      <w:proofErr w:type="spellStart"/>
      <w:r w:rsidRPr="00966D70">
        <w:rPr>
          <w:sz w:val="24"/>
          <w:szCs w:val="24"/>
        </w:rPr>
        <w:t>Tamel</w:t>
      </w:r>
      <w:proofErr w:type="spellEnd"/>
      <w:r w:rsidRPr="00966D70">
        <w:rPr>
          <w:sz w:val="24"/>
          <w:szCs w:val="24"/>
        </w:rPr>
        <w:t xml:space="preserve"> </w:t>
      </w:r>
      <w:proofErr w:type="spellStart"/>
      <w:r w:rsidRPr="00966D70">
        <w:rPr>
          <w:sz w:val="24"/>
          <w:szCs w:val="24"/>
        </w:rPr>
        <w:t>Aike</w:t>
      </w:r>
      <w:proofErr w:type="spellEnd"/>
      <w:r w:rsidRPr="00966D70">
        <w:rPr>
          <w:sz w:val="24"/>
          <w:szCs w:val="24"/>
        </w:rPr>
        <w:t xml:space="preserve"> en base a datos de estación DMC Teniente Vidal).</w:t>
      </w:r>
    </w:p>
    <w:p w:rsidR="003269DD" w:rsidRPr="00966D70" w:rsidRDefault="003269DD" w:rsidP="003269DD">
      <w:pPr>
        <w:rPr>
          <w:sz w:val="24"/>
          <w:szCs w:val="24"/>
        </w:rPr>
      </w:pPr>
    </w:p>
    <w:p w:rsidR="003269DD" w:rsidRDefault="003269DD" w:rsidP="003269DD">
      <w:r>
        <w:rPr>
          <w:noProof/>
          <w:lang w:eastAsia="es-CL"/>
        </w:rPr>
        <w:lastRenderedPageBreak/>
        <w:drawing>
          <wp:inline distT="0" distB="0" distL="0" distR="0" wp14:anchorId="2F245995" wp14:editId="208D7628">
            <wp:extent cx="5736590" cy="31546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590" cy="3154680"/>
                    </a:xfrm>
                    <a:prstGeom prst="rect">
                      <a:avLst/>
                    </a:prstGeom>
                    <a:noFill/>
                  </pic:spPr>
                </pic:pic>
              </a:graphicData>
            </a:graphic>
          </wp:inline>
        </w:drawing>
      </w:r>
    </w:p>
    <w:p w:rsidR="003269DD" w:rsidRPr="00966D70" w:rsidRDefault="00D80640" w:rsidP="003269DD">
      <w:pPr>
        <w:jc w:val="both"/>
        <w:rPr>
          <w:sz w:val="24"/>
          <w:szCs w:val="24"/>
        </w:rPr>
      </w:pPr>
      <w:r>
        <w:rPr>
          <w:sz w:val="24"/>
          <w:szCs w:val="24"/>
        </w:rPr>
        <w:t>Figura 8</w:t>
      </w:r>
      <w:r w:rsidR="003269DD" w:rsidRPr="00966D70">
        <w:rPr>
          <w:sz w:val="24"/>
          <w:szCs w:val="24"/>
        </w:rPr>
        <w:t xml:space="preserve">. Precipitación de otoño (marzo, abril y mayo) en Coyhaique en el período histórico 1991-2021. Variación entre años, promedio de precipitaciones y tendencia de los últimos 31 años. (Información elaborada por INIA </w:t>
      </w:r>
      <w:proofErr w:type="spellStart"/>
      <w:r w:rsidR="003269DD" w:rsidRPr="00966D70">
        <w:rPr>
          <w:sz w:val="24"/>
          <w:szCs w:val="24"/>
        </w:rPr>
        <w:t>Tamel</w:t>
      </w:r>
      <w:proofErr w:type="spellEnd"/>
      <w:r w:rsidR="003269DD" w:rsidRPr="00966D70">
        <w:rPr>
          <w:sz w:val="24"/>
          <w:szCs w:val="24"/>
        </w:rPr>
        <w:t xml:space="preserve"> </w:t>
      </w:r>
      <w:proofErr w:type="spellStart"/>
      <w:r w:rsidR="003269DD" w:rsidRPr="00966D70">
        <w:rPr>
          <w:sz w:val="24"/>
          <w:szCs w:val="24"/>
        </w:rPr>
        <w:t>Aike</w:t>
      </w:r>
      <w:proofErr w:type="spellEnd"/>
      <w:r w:rsidR="003269DD" w:rsidRPr="00966D70">
        <w:rPr>
          <w:sz w:val="24"/>
          <w:szCs w:val="24"/>
        </w:rPr>
        <w:t xml:space="preserve"> en base a datos de estación DMC Teniente Vidal).</w:t>
      </w:r>
    </w:p>
    <w:p w:rsidR="003269DD" w:rsidRDefault="003269DD" w:rsidP="003269DD">
      <w:pPr>
        <w:rPr>
          <w:sz w:val="24"/>
          <w:szCs w:val="24"/>
        </w:rPr>
      </w:pPr>
    </w:p>
    <w:p w:rsidR="00D80640" w:rsidRPr="00966D70" w:rsidRDefault="00D80640" w:rsidP="00D80640">
      <w:pPr>
        <w:jc w:val="both"/>
        <w:rPr>
          <w:sz w:val="24"/>
          <w:szCs w:val="24"/>
        </w:rPr>
      </w:pPr>
      <w:r>
        <w:rPr>
          <w:sz w:val="24"/>
          <w:szCs w:val="24"/>
        </w:rPr>
        <w:t xml:space="preserve">Finalmente, la figura 8 muestra que las precipitaciones de otoño en promedio no han tenido una variación notoria, manteniéndose en el promedio de los últimos 31 años. En resumen, las estaciones de primavera y de verano son las que acusan mayores disminuciones de pluviometría en la última década. </w:t>
      </w:r>
    </w:p>
    <w:p w:rsidR="003269DD" w:rsidRPr="00966D70" w:rsidRDefault="00750635" w:rsidP="00750635">
      <w:pPr>
        <w:jc w:val="both"/>
        <w:rPr>
          <w:sz w:val="24"/>
          <w:szCs w:val="24"/>
        </w:rPr>
      </w:pPr>
      <w:r>
        <w:rPr>
          <w:sz w:val="24"/>
          <w:szCs w:val="24"/>
        </w:rPr>
        <w:t xml:space="preserve">La caída de precipitaciones de primavera y verano en Coyhaique en el período 2000-2021 se aprecia en las figura 9 y 10, respectivamente. Existe una fuerte tendencia negativa, que en términos promedio implica una pérdida de 6-7 mm por año en primavera y de 5 mm/año en </w:t>
      </w:r>
      <w:proofErr w:type="gramStart"/>
      <w:r>
        <w:rPr>
          <w:sz w:val="24"/>
          <w:szCs w:val="24"/>
        </w:rPr>
        <w:t>verano .</w:t>
      </w:r>
      <w:proofErr w:type="gramEnd"/>
      <w:r>
        <w:rPr>
          <w:sz w:val="24"/>
          <w:szCs w:val="24"/>
        </w:rPr>
        <w:t xml:space="preserve"> En términos acumulativos, ello es altamente significativo, ya que coincide con períodos en que por reinar temperaturas adecuadas sería factible tener buenos niveles de producción en praderas y cultivos, si existiera un adecuado suministro de lluvias.</w:t>
      </w:r>
    </w:p>
    <w:p w:rsidR="003269DD" w:rsidRPr="00966D70" w:rsidRDefault="003269DD" w:rsidP="003269DD">
      <w:pPr>
        <w:rPr>
          <w:sz w:val="24"/>
          <w:szCs w:val="24"/>
        </w:rPr>
      </w:pPr>
    </w:p>
    <w:p w:rsidR="003269DD" w:rsidRDefault="003269DD" w:rsidP="003269DD">
      <w:r>
        <w:rPr>
          <w:noProof/>
          <w:lang w:eastAsia="es-CL"/>
        </w:rPr>
        <w:lastRenderedPageBreak/>
        <w:drawing>
          <wp:inline distT="0" distB="0" distL="0" distR="0" wp14:anchorId="6DFAABE1" wp14:editId="44A0BE4A">
            <wp:extent cx="5736590" cy="28879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6590" cy="2887980"/>
                    </a:xfrm>
                    <a:prstGeom prst="rect">
                      <a:avLst/>
                    </a:prstGeom>
                    <a:noFill/>
                  </pic:spPr>
                </pic:pic>
              </a:graphicData>
            </a:graphic>
          </wp:inline>
        </w:drawing>
      </w:r>
    </w:p>
    <w:p w:rsidR="003269DD" w:rsidRPr="00966D70" w:rsidRDefault="00750635" w:rsidP="003269DD">
      <w:pPr>
        <w:jc w:val="both"/>
        <w:rPr>
          <w:sz w:val="24"/>
          <w:szCs w:val="24"/>
        </w:rPr>
      </w:pPr>
      <w:r>
        <w:rPr>
          <w:sz w:val="24"/>
          <w:szCs w:val="24"/>
        </w:rPr>
        <w:t>Figura 9</w:t>
      </w:r>
      <w:r w:rsidR="003269DD" w:rsidRPr="00966D70">
        <w:rPr>
          <w:sz w:val="24"/>
          <w:szCs w:val="24"/>
        </w:rPr>
        <w:t xml:space="preserve">. Precipitación registrada en Coyhaique en los meses de primavera (septiembre a noviembre) desde el año 2000 a la fecha y su </w:t>
      </w:r>
      <w:proofErr w:type="gramStart"/>
      <w:r w:rsidR="003269DD" w:rsidRPr="00966D70">
        <w:rPr>
          <w:sz w:val="24"/>
          <w:szCs w:val="24"/>
        </w:rPr>
        <w:t>tendencia .</w:t>
      </w:r>
      <w:proofErr w:type="gramEnd"/>
      <w:r w:rsidR="003269DD" w:rsidRPr="00966D70">
        <w:rPr>
          <w:sz w:val="24"/>
          <w:szCs w:val="24"/>
        </w:rPr>
        <w:t xml:space="preserve"> (Información elaborada por INIA </w:t>
      </w:r>
      <w:proofErr w:type="spellStart"/>
      <w:r w:rsidR="003269DD" w:rsidRPr="00966D70">
        <w:rPr>
          <w:sz w:val="24"/>
          <w:szCs w:val="24"/>
        </w:rPr>
        <w:t>Tamel</w:t>
      </w:r>
      <w:proofErr w:type="spellEnd"/>
      <w:r w:rsidR="003269DD" w:rsidRPr="00966D70">
        <w:rPr>
          <w:sz w:val="24"/>
          <w:szCs w:val="24"/>
        </w:rPr>
        <w:t xml:space="preserve"> </w:t>
      </w:r>
      <w:proofErr w:type="spellStart"/>
      <w:r w:rsidR="003269DD" w:rsidRPr="00966D70">
        <w:rPr>
          <w:sz w:val="24"/>
          <w:szCs w:val="24"/>
        </w:rPr>
        <w:t>Aike</w:t>
      </w:r>
      <w:proofErr w:type="spellEnd"/>
      <w:r w:rsidR="003269DD" w:rsidRPr="00966D70">
        <w:rPr>
          <w:sz w:val="24"/>
          <w:szCs w:val="24"/>
        </w:rPr>
        <w:t xml:space="preserve"> en base a datos de estación DMC Teniente Vidal).</w:t>
      </w:r>
    </w:p>
    <w:p w:rsidR="003269DD" w:rsidRPr="00966D70" w:rsidRDefault="003269DD" w:rsidP="003269DD">
      <w:pPr>
        <w:rPr>
          <w:sz w:val="24"/>
          <w:szCs w:val="24"/>
        </w:rPr>
      </w:pPr>
    </w:p>
    <w:p w:rsidR="003269DD" w:rsidRDefault="003269DD" w:rsidP="003269DD"/>
    <w:p w:rsidR="003269DD" w:rsidRDefault="003269DD" w:rsidP="003269DD">
      <w:r>
        <w:rPr>
          <w:noProof/>
          <w:lang w:eastAsia="es-CL"/>
        </w:rPr>
        <w:drawing>
          <wp:inline distT="0" distB="0" distL="0" distR="0" wp14:anchorId="65B0F7EB" wp14:editId="5123E6CF">
            <wp:extent cx="5736590" cy="29641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6590" cy="2964180"/>
                    </a:xfrm>
                    <a:prstGeom prst="rect">
                      <a:avLst/>
                    </a:prstGeom>
                    <a:noFill/>
                  </pic:spPr>
                </pic:pic>
              </a:graphicData>
            </a:graphic>
          </wp:inline>
        </w:drawing>
      </w:r>
    </w:p>
    <w:p w:rsidR="003269DD" w:rsidRPr="00966D70" w:rsidRDefault="00750635" w:rsidP="003269DD">
      <w:pPr>
        <w:jc w:val="both"/>
        <w:rPr>
          <w:sz w:val="24"/>
          <w:szCs w:val="24"/>
        </w:rPr>
      </w:pPr>
      <w:r>
        <w:rPr>
          <w:sz w:val="24"/>
          <w:szCs w:val="24"/>
        </w:rPr>
        <w:t>Figura 10</w:t>
      </w:r>
      <w:r w:rsidR="003269DD" w:rsidRPr="00966D70">
        <w:rPr>
          <w:sz w:val="24"/>
          <w:szCs w:val="24"/>
        </w:rPr>
        <w:t xml:space="preserve">. Precipitación registrada en Coyhaique en los meses de verano (diciembre a febrero) desde el año 2000 a la fecha y su </w:t>
      </w:r>
      <w:proofErr w:type="gramStart"/>
      <w:r w:rsidR="003269DD" w:rsidRPr="00966D70">
        <w:rPr>
          <w:sz w:val="24"/>
          <w:szCs w:val="24"/>
        </w:rPr>
        <w:t>tendencia .</w:t>
      </w:r>
      <w:proofErr w:type="gramEnd"/>
      <w:r w:rsidR="003269DD" w:rsidRPr="00966D70">
        <w:rPr>
          <w:sz w:val="24"/>
          <w:szCs w:val="24"/>
        </w:rPr>
        <w:t xml:space="preserve"> (Información elaborada por INIA </w:t>
      </w:r>
      <w:proofErr w:type="spellStart"/>
      <w:r w:rsidR="003269DD" w:rsidRPr="00966D70">
        <w:rPr>
          <w:sz w:val="24"/>
          <w:szCs w:val="24"/>
        </w:rPr>
        <w:t>Tamel</w:t>
      </w:r>
      <w:proofErr w:type="spellEnd"/>
      <w:r w:rsidR="003269DD" w:rsidRPr="00966D70">
        <w:rPr>
          <w:sz w:val="24"/>
          <w:szCs w:val="24"/>
        </w:rPr>
        <w:t xml:space="preserve"> </w:t>
      </w:r>
      <w:proofErr w:type="spellStart"/>
      <w:r w:rsidR="003269DD" w:rsidRPr="00966D70">
        <w:rPr>
          <w:sz w:val="24"/>
          <w:szCs w:val="24"/>
        </w:rPr>
        <w:t>Aike</w:t>
      </w:r>
      <w:proofErr w:type="spellEnd"/>
      <w:r w:rsidR="003269DD" w:rsidRPr="00966D70">
        <w:rPr>
          <w:sz w:val="24"/>
          <w:szCs w:val="24"/>
        </w:rPr>
        <w:t xml:space="preserve"> en base a datos de estación DMC Teniente Vidal).</w:t>
      </w:r>
    </w:p>
    <w:p w:rsidR="003269DD" w:rsidRDefault="003269DD" w:rsidP="003269DD">
      <w:pPr>
        <w:jc w:val="both"/>
        <w:rPr>
          <w:sz w:val="24"/>
          <w:szCs w:val="24"/>
        </w:rPr>
      </w:pPr>
    </w:p>
    <w:p w:rsidR="00750635" w:rsidRPr="00966D70" w:rsidRDefault="00750635" w:rsidP="00750635">
      <w:pPr>
        <w:jc w:val="both"/>
        <w:rPr>
          <w:sz w:val="24"/>
          <w:szCs w:val="24"/>
        </w:rPr>
      </w:pPr>
      <w:r>
        <w:rPr>
          <w:sz w:val="24"/>
          <w:szCs w:val="24"/>
        </w:rPr>
        <w:t>Finalmente, en la figura 11 se aprecia cómo ha decaído la precipitación al considerar diferentes períodos históricos</w:t>
      </w:r>
      <w:r w:rsidR="001A6EAF">
        <w:rPr>
          <w:sz w:val="24"/>
          <w:szCs w:val="24"/>
        </w:rPr>
        <w:t xml:space="preserve"> en Coyhaique, desde la serie completa (53 años) hasta los últimos 5 años, tanto para la primavera como para el verano.</w:t>
      </w:r>
    </w:p>
    <w:p w:rsidR="003269DD" w:rsidRPr="00966D70" w:rsidRDefault="003269DD" w:rsidP="003269DD">
      <w:pPr>
        <w:jc w:val="both"/>
        <w:rPr>
          <w:sz w:val="24"/>
          <w:szCs w:val="24"/>
        </w:rPr>
      </w:pPr>
    </w:p>
    <w:p w:rsidR="003269DD" w:rsidRDefault="003269DD" w:rsidP="003269DD">
      <w:pPr>
        <w:jc w:val="both"/>
      </w:pPr>
      <w:r>
        <w:rPr>
          <w:noProof/>
          <w:lang w:eastAsia="es-CL"/>
        </w:rPr>
        <w:drawing>
          <wp:inline distT="0" distB="0" distL="0" distR="0" wp14:anchorId="695A7760" wp14:editId="4EA29875">
            <wp:extent cx="5175885" cy="2767965"/>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75885" cy="2767965"/>
                    </a:xfrm>
                    <a:prstGeom prst="rect">
                      <a:avLst/>
                    </a:prstGeom>
                    <a:noFill/>
                  </pic:spPr>
                </pic:pic>
              </a:graphicData>
            </a:graphic>
          </wp:inline>
        </w:drawing>
      </w:r>
    </w:p>
    <w:p w:rsidR="003269DD" w:rsidRPr="00966D70" w:rsidRDefault="001A6EAF" w:rsidP="003269DD">
      <w:pPr>
        <w:jc w:val="both"/>
        <w:rPr>
          <w:sz w:val="24"/>
          <w:szCs w:val="24"/>
        </w:rPr>
      </w:pPr>
      <w:r>
        <w:rPr>
          <w:sz w:val="24"/>
          <w:szCs w:val="24"/>
        </w:rPr>
        <w:t>Figura 11</w:t>
      </w:r>
      <w:r w:rsidR="003269DD" w:rsidRPr="00966D70">
        <w:rPr>
          <w:sz w:val="24"/>
          <w:szCs w:val="24"/>
        </w:rPr>
        <w:t xml:space="preserve">. Tendencia de las precipitaciones de primavera y de verano en diferentes períodos de registros históricos.  (Información elaborada por INIA </w:t>
      </w:r>
      <w:proofErr w:type="spellStart"/>
      <w:r w:rsidR="003269DD" w:rsidRPr="00966D70">
        <w:rPr>
          <w:sz w:val="24"/>
          <w:szCs w:val="24"/>
        </w:rPr>
        <w:t>Tamel</w:t>
      </w:r>
      <w:proofErr w:type="spellEnd"/>
      <w:r w:rsidR="003269DD" w:rsidRPr="00966D70">
        <w:rPr>
          <w:sz w:val="24"/>
          <w:szCs w:val="24"/>
        </w:rPr>
        <w:t xml:space="preserve"> </w:t>
      </w:r>
      <w:proofErr w:type="spellStart"/>
      <w:r w:rsidR="003269DD" w:rsidRPr="00966D70">
        <w:rPr>
          <w:sz w:val="24"/>
          <w:szCs w:val="24"/>
        </w:rPr>
        <w:t>Aike</w:t>
      </w:r>
      <w:proofErr w:type="spellEnd"/>
      <w:r w:rsidR="003269DD" w:rsidRPr="00966D70">
        <w:rPr>
          <w:sz w:val="24"/>
          <w:szCs w:val="24"/>
        </w:rPr>
        <w:t xml:space="preserve"> en base a datos de estación DMC Teniente Vidal).</w:t>
      </w:r>
    </w:p>
    <w:p w:rsidR="003269DD" w:rsidRPr="00966D70" w:rsidRDefault="001A6EAF" w:rsidP="003269DD">
      <w:pPr>
        <w:jc w:val="both"/>
        <w:rPr>
          <w:sz w:val="24"/>
          <w:szCs w:val="24"/>
        </w:rPr>
      </w:pPr>
      <w:r>
        <w:rPr>
          <w:sz w:val="24"/>
          <w:szCs w:val="24"/>
        </w:rPr>
        <w:t>La figura 12, por su parte, muestra que las variaciones para el invierno y el otoño no son patentes. Incluso en las precipitaciones invernales podría indicarse un cierto aumento, lo que incide seguramente en que la precipitación anual promedio no haya variado significativamente en la serie histórica y que ha contrarrestado las disminuciones de primavera y verano.</w:t>
      </w:r>
    </w:p>
    <w:p w:rsidR="003269DD" w:rsidRPr="00966D70" w:rsidRDefault="003269DD" w:rsidP="003269DD">
      <w:pPr>
        <w:jc w:val="both"/>
        <w:rPr>
          <w:sz w:val="24"/>
          <w:szCs w:val="24"/>
        </w:rPr>
      </w:pPr>
    </w:p>
    <w:p w:rsidR="003269DD" w:rsidRDefault="003269DD" w:rsidP="003269DD">
      <w:pPr>
        <w:jc w:val="both"/>
      </w:pPr>
      <w:r>
        <w:rPr>
          <w:noProof/>
          <w:lang w:eastAsia="es-CL"/>
        </w:rPr>
        <w:lastRenderedPageBreak/>
        <w:drawing>
          <wp:inline distT="0" distB="0" distL="0" distR="0" wp14:anchorId="4EBFA0A3" wp14:editId="288268C7">
            <wp:extent cx="5175885" cy="2755900"/>
            <wp:effectExtent l="0" t="0" r="5715"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75885" cy="2755900"/>
                    </a:xfrm>
                    <a:prstGeom prst="rect">
                      <a:avLst/>
                    </a:prstGeom>
                    <a:noFill/>
                  </pic:spPr>
                </pic:pic>
              </a:graphicData>
            </a:graphic>
          </wp:inline>
        </w:drawing>
      </w:r>
    </w:p>
    <w:p w:rsidR="003269DD" w:rsidRDefault="001A6EAF" w:rsidP="003269DD">
      <w:pPr>
        <w:jc w:val="both"/>
        <w:rPr>
          <w:sz w:val="24"/>
          <w:szCs w:val="24"/>
        </w:rPr>
      </w:pPr>
      <w:r>
        <w:rPr>
          <w:sz w:val="24"/>
          <w:szCs w:val="24"/>
        </w:rPr>
        <w:t>Figura 12</w:t>
      </w:r>
      <w:r w:rsidR="003269DD" w:rsidRPr="00966D70">
        <w:rPr>
          <w:sz w:val="24"/>
          <w:szCs w:val="24"/>
        </w:rPr>
        <w:t xml:space="preserve">. Tendencia de las precipitaciones de otoño e invierno en diferentes períodos de registros históricos.  (Información elaborada por INIA </w:t>
      </w:r>
      <w:proofErr w:type="spellStart"/>
      <w:r w:rsidR="003269DD" w:rsidRPr="00966D70">
        <w:rPr>
          <w:sz w:val="24"/>
          <w:szCs w:val="24"/>
        </w:rPr>
        <w:t>Tamel</w:t>
      </w:r>
      <w:proofErr w:type="spellEnd"/>
      <w:r w:rsidR="003269DD" w:rsidRPr="00966D70">
        <w:rPr>
          <w:sz w:val="24"/>
          <w:szCs w:val="24"/>
        </w:rPr>
        <w:t xml:space="preserve"> </w:t>
      </w:r>
      <w:proofErr w:type="spellStart"/>
      <w:r w:rsidR="003269DD" w:rsidRPr="00966D70">
        <w:rPr>
          <w:sz w:val="24"/>
          <w:szCs w:val="24"/>
        </w:rPr>
        <w:t>Aike</w:t>
      </w:r>
      <w:proofErr w:type="spellEnd"/>
      <w:r w:rsidR="003269DD" w:rsidRPr="00966D70">
        <w:rPr>
          <w:sz w:val="24"/>
          <w:szCs w:val="24"/>
        </w:rPr>
        <w:t xml:space="preserve"> en base a datos de estación DMC Teniente Vidal).</w:t>
      </w:r>
    </w:p>
    <w:p w:rsidR="001A6EAF" w:rsidRDefault="001A6EAF" w:rsidP="003269DD">
      <w:pPr>
        <w:jc w:val="both"/>
        <w:rPr>
          <w:sz w:val="24"/>
          <w:szCs w:val="24"/>
        </w:rPr>
      </w:pPr>
    </w:p>
    <w:p w:rsidR="001A6EAF" w:rsidRDefault="001A6EAF" w:rsidP="003269DD">
      <w:pPr>
        <w:jc w:val="both"/>
        <w:rPr>
          <w:sz w:val="24"/>
          <w:szCs w:val="24"/>
        </w:rPr>
      </w:pPr>
    </w:p>
    <w:p w:rsidR="001A6EAF" w:rsidRDefault="001A6EAF" w:rsidP="003269DD">
      <w:pPr>
        <w:jc w:val="both"/>
        <w:rPr>
          <w:sz w:val="24"/>
          <w:szCs w:val="24"/>
        </w:rPr>
      </w:pPr>
    </w:p>
    <w:p w:rsidR="001A6EAF" w:rsidRPr="00872AB4" w:rsidRDefault="001A6EAF" w:rsidP="001A6EAF">
      <w:pPr>
        <w:spacing w:after="0" w:line="240" w:lineRule="auto"/>
        <w:jc w:val="both"/>
        <w:rPr>
          <w:rFonts w:ascii="Calibri" w:hAnsi="Calibri" w:cs="Calibri"/>
          <w:sz w:val="24"/>
          <w:szCs w:val="24"/>
          <w:u w:val="single"/>
        </w:rPr>
      </w:pPr>
      <w:r>
        <w:rPr>
          <w:rFonts w:ascii="Calibri" w:hAnsi="Calibri" w:cs="Calibri"/>
          <w:sz w:val="24"/>
          <w:szCs w:val="24"/>
          <w:u w:val="single"/>
        </w:rPr>
        <w:t>Zona de Estepa</w:t>
      </w:r>
      <w:r>
        <w:rPr>
          <w:rFonts w:ascii="Calibri" w:hAnsi="Calibri" w:cs="Calibri"/>
          <w:sz w:val="24"/>
          <w:szCs w:val="24"/>
          <w:u w:val="single"/>
        </w:rPr>
        <w:t xml:space="preserve"> (análisis histórico basado en últimos 53 años de registro</w:t>
      </w:r>
    </w:p>
    <w:p w:rsidR="001A6EAF" w:rsidRPr="00966D70" w:rsidRDefault="001A6EAF" w:rsidP="003269DD">
      <w:pPr>
        <w:jc w:val="both"/>
        <w:rPr>
          <w:sz w:val="24"/>
          <w:szCs w:val="24"/>
        </w:rPr>
      </w:pPr>
    </w:p>
    <w:p w:rsidR="00881B6D" w:rsidRPr="00881B6D" w:rsidRDefault="00B9317F" w:rsidP="00E01E7D">
      <w:pPr>
        <w:jc w:val="both"/>
        <w:rPr>
          <w:rFonts w:ascii="Calibri" w:hAnsi="Calibri" w:cs="Calibri"/>
          <w:sz w:val="24"/>
          <w:szCs w:val="24"/>
        </w:rPr>
      </w:pPr>
      <w:r>
        <w:rPr>
          <w:rFonts w:ascii="Calibri" w:hAnsi="Calibri" w:cs="Calibri"/>
          <w:sz w:val="24"/>
          <w:szCs w:val="24"/>
        </w:rPr>
        <w:t>Un análisis similar al de la zona anterior se realizó para la Zona de Estepa, representada por la estación DMC Balmaceda, que cuenta con un registro histórico de más de 50 años.</w:t>
      </w:r>
    </w:p>
    <w:p w:rsidR="00274685" w:rsidRPr="00881B6D" w:rsidRDefault="00B9317F" w:rsidP="00E01E7D">
      <w:pPr>
        <w:jc w:val="both"/>
        <w:rPr>
          <w:sz w:val="24"/>
          <w:szCs w:val="24"/>
        </w:rPr>
      </w:pPr>
      <w:r>
        <w:rPr>
          <w:sz w:val="24"/>
          <w:szCs w:val="24"/>
        </w:rPr>
        <w:t>La figura 13 muestra la acumulación de precipitaciones de verano en Balmaceda</w:t>
      </w:r>
      <w:r w:rsidR="00E01E7D">
        <w:rPr>
          <w:sz w:val="24"/>
          <w:szCs w:val="24"/>
        </w:rPr>
        <w:t xml:space="preserve"> desde la temporada 2015-16 hasta la fecha. De forma similar a lo indicado en Coyhaique, se aprecia que la mayoría de los veranos han sido más secos que lo normal los últimos 7 años. El verano más reciente 2021-22 también puede contarse dentro de los más secos, con menos de 50 mm acumulados, contra cerca de 75 mm en un año normal.</w:t>
      </w:r>
    </w:p>
    <w:p w:rsidR="00274685" w:rsidRDefault="00274685" w:rsidP="00274685"/>
    <w:p w:rsidR="00274685" w:rsidRDefault="00274685" w:rsidP="00274685">
      <w:r>
        <w:rPr>
          <w:noProof/>
          <w:lang w:eastAsia="es-CL"/>
        </w:rPr>
        <w:lastRenderedPageBreak/>
        <w:drawing>
          <wp:inline distT="0" distB="0" distL="0" distR="0" wp14:anchorId="7AC2089B" wp14:editId="00D10F1C">
            <wp:extent cx="5612130" cy="3526155"/>
            <wp:effectExtent l="0" t="0" r="7620" b="17145"/>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74685" w:rsidRPr="00881B6D" w:rsidRDefault="00E01E7D" w:rsidP="00274685">
      <w:pPr>
        <w:spacing w:after="0" w:line="240" w:lineRule="auto"/>
        <w:jc w:val="both"/>
        <w:rPr>
          <w:rFonts w:ascii="Calibri" w:hAnsi="Calibri" w:cs="Calibri"/>
          <w:sz w:val="24"/>
          <w:szCs w:val="24"/>
        </w:rPr>
      </w:pPr>
      <w:r>
        <w:rPr>
          <w:rFonts w:ascii="Calibri" w:hAnsi="Calibri" w:cs="Calibri"/>
          <w:sz w:val="24"/>
          <w:szCs w:val="24"/>
        </w:rPr>
        <w:t>Figura 13</w:t>
      </w:r>
      <w:r w:rsidR="00274685" w:rsidRPr="00881B6D">
        <w:rPr>
          <w:rFonts w:ascii="Calibri" w:hAnsi="Calibri" w:cs="Calibri"/>
          <w:sz w:val="24"/>
          <w:szCs w:val="24"/>
        </w:rPr>
        <w:t>. Precipitación acumulada en el período estival, para diferentes temporadas de crecimiento y normal.</w:t>
      </w:r>
    </w:p>
    <w:p w:rsidR="00274685" w:rsidRPr="00881B6D" w:rsidRDefault="00274685" w:rsidP="00274685">
      <w:pPr>
        <w:rPr>
          <w:sz w:val="24"/>
          <w:szCs w:val="24"/>
        </w:rPr>
      </w:pPr>
    </w:p>
    <w:p w:rsidR="00274685" w:rsidRPr="00881B6D" w:rsidRDefault="00274685" w:rsidP="00274685">
      <w:pPr>
        <w:rPr>
          <w:sz w:val="24"/>
          <w:szCs w:val="24"/>
        </w:rPr>
      </w:pPr>
    </w:p>
    <w:p w:rsidR="00274685" w:rsidRDefault="00274685" w:rsidP="00274685"/>
    <w:p w:rsidR="00274685" w:rsidRDefault="00274685" w:rsidP="00274685">
      <w:r>
        <w:rPr>
          <w:noProof/>
          <w:lang w:eastAsia="es-CL"/>
        </w:rPr>
        <w:lastRenderedPageBreak/>
        <w:drawing>
          <wp:inline distT="0" distB="0" distL="0" distR="0" wp14:anchorId="6F3D4EC1" wp14:editId="1E033B0D">
            <wp:extent cx="5612130" cy="4572000"/>
            <wp:effectExtent l="0" t="0" r="762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74685" w:rsidRPr="00881B6D" w:rsidRDefault="00E01E7D" w:rsidP="00274685">
      <w:pPr>
        <w:spacing w:after="0" w:line="240" w:lineRule="auto"/>
        <w:rPr>
          <w:rFonts w:ascii="Calibri" w:hAnsi="Calibri" w:cs="Calibri"/>
          <w:sz w:val="24"/>
          <w:szCs w:val="24"/>
        </w:rPr>
      </w:pPr>
      <w:r>
        <w:rPr>
          <w:rFonts w:ascii="Calibri" w:hAnsi="Calibri" w:cs="Calibri"/>
          <w:sz w:val="24"/>
          <w:szCs w:val="24"/>
        </w:rPr>
        <w:t>Figura 14</w:t>
      </w:r>
      <w:r w:rsidR="00274685" w:rsidRPr="00881B6D">
        <w:rPr>
          <w:rFonts w:ascii="Calibri" w:hAnsi="Calibri" w:cs="Calibri"/>
          <w:sz w:val="24"/>
          <w:szCs w:val="24"/>
        </w:rPr>
        <w:t>. Precipitaciones en los meses de diciembre, enero y febrero, para diferentes temporadas y normal.</w:t>
      </w:r>
    </w:p>
    <w:p w:rsidR="00274685" w:rsidRPr="00881B6D" w:rsidRDefault="00274685" w:rsidP="00274685">
      <w:pPr>
        <w:rPr>
          <w:sz w:val="24"/>
          <w:szCs w:val="24"/>
        </w:rPr>
      </w:pPr>
    </w:p>
    <w:p w:rsidR="00274685" w:rsidRPr="00881B6D" w:rsidRDefault="00E01E7D" w:rsidP="00F07710">
      <w:pPr>
        <w:jc w:val="both"/>
        <w:rPr>
          <w:sz w:val="24"/>
          <w:szCs w:val="24"/>
        </w:rPr>
      </w:pPr>
      <w:r>
        <w:rPr>
          <w:sz w:val="24"/>
          <w:szCs w:val="24"/>
        </w:rPr>
        <w:t>En la figura 14 se analizan los veranos con sus precipitaciones mensuales (diciembre a febrero)</w:t>
      </w:r>
      <w:r w:rsidR="00F07710">
        <w:rPr>
          <w:sz w:val="24"/>
          <w:szCs w:val="24"/>
        </w:rPr>
        <w:t>. En este caso, se indican las precipitaciones mensuales totales, pero como se ve en las figuras siguientes, la distribución de la caída pluviométrica dentro del mes (por semana) es muy incidente, así como los montos de dichas precipitaciones</w:t>
      </w:r>
    </w:p>
    <w:p w:rsidR="00F07710" w:rsidRDefault="00F07710" w:rsidP="00F07710">
      <w:pPr>
        <w:jc w:val="both"/>
        <w:rPr>
          <w:sz w:val="24"/>
          <w:szCs w:val="24"/>
        </w:rPr>
      </w:pPr>
      <w:r>
        <w:rPr>
          <w:sz w:val="24"/>
          <w:szCs w:val="24"/>
        </w:rPr>
        <w:t>Por ejemplo, en el verano 2021-22, se registraron prácticamente tres eventos algo más significativos de lluvias, uno a fines de diciembre (12 mm), otro en enero (8 mm) y uno en febrero (8 mm). Esto sin duda son eventos menores en cuanto a efectividad, con lo que el déficit hídrico en esa temporada fue completo.</w:t>
      </w:r>
    </w:p>
    <w:p w:rsidR="00274685" w:rsidRPr="00881B6D" w:rsidRDefault="00F07710" w:rsidP="007733D4">
      <w:pPr>
        <w:jc w:val="both"/>
        <w:rPr>
          <w:sz w:val="24"/>
          <w:szCs w:val="24"/>
        </w:rPr>
      </w:pPr>
      <w:r>
        <w:rPr>
          <w:sz w:val="24"/>
          <w:szCs w:val="24"/>
        </w:rPr>
        <w:t>La distribución de precipitaciones varía de verano en verano</w:t>
      </w:r>
      <w:r w:rsidR="007733D4">
        <w:rPr>
          <w:sz w:val="24"/>
          <w:szCs w:val="24"/>
        </w:rPr>
        <w:t xml:space="preserve"> y en esta zona los veranos son normalmente bastante secos, como es posible apreciar. Sin embargo, las precipitaciones, aunque escasas en su conjunto, son más efectivas si se concentran en pocos eventos de alta intensidad que en muchos eventos menores. La alta incidencia de vientos también aporta a que la efectividad de las precipitaciones en esta época sea menor.</w:t>
      </w:r>
    </w:p>
    <w:p w:rsidR="00274685" w:rsidRDefault="00274685" w:rsidP="00274685"/>
    <w:p w:rsidR="00274685" w:rsidRDefault="00274685" w:rsidP="00274685">
      <w:r>
        <w:rPr>
          <w:noProof/>
          <w:lang w:eastAsia="es-CL"/>
        </w:rPr>
        <w:drawing>
          <wp:inline distT="0" distB="0" distL="0" distR="0" wp14:anchorId="7CFD272E" wp14:editId="16D4F82A">
            <wp:extent cx="5612130" cy="2214245"/>
            <wp:effectExtent l="0" t="0" r="7620" b="14605"/>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lang w:eastAsia="es-CL"/>
        </w:rPr>
        <w:drawing>
          <wp:inline distT="0" distB="0" distL="0" distR="0" wp14:anchorId="03411ED4" wp14:editId="74486E00">
            <wp:extent cx="5612130" cy="2044065"/>
            <wp:effectExtent l="0" t="0" r="7620" b="13335"/>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74685" w:rsidRDefault="00274685" w:rsidP="00274685">
      <w:r>
        <w:rPr>
          <w:noProof/>
          <w:lang w:eastAsia="es-CL"/>
        </w:rPr>
        <w:drawing>
          <wp:inline distT="0" distB="0" distL="0" distR="0" wp14:anchorId="19B0DEAE" wp14:editId="315B7A2D">
            <wp:extent cx="5612130" cy="2044065"/>
            <wp:effectExtent l="0" t="0" r="7620" b="13335"/>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74685" w:rsidRDefault="00274685" w:rsidP="00274685">
      <w:r>
        <w:rPr>
          <w:noProof/>
          <w:lang w:eastAsia="es-CL"/>
        </w:rPr>
        <w:lastRenderedPageBreak/>
        <w:drawing>
          <wp:inline distT="0" distB="0" distL="0" distR="0" wp14:anchorId="1D6AD655" wp14:editId="26AD4762">
            <wp:extent cx="5612130" cy="2044065"/>
            <wp:effectExtent l="0" t="0" r="7620" b="13335"/>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74685" w:rsidRDefault="00274685" w:rsidP="00274685">
      <w:r>
        <w:rPr>
          <w:noProof/>
          <w:lang w:eastAsia="es-CL"/>
        </w:rPr>
        <w:drawing>
          <wp:inline distT="0" distB="0" distL="0" distR="0" wp14:anchorId="60983F89" wp14:editId="4BCA48CE">
            <wp:extent cx="5612130" cy="2044065"/>
            <wp:effectExtent l="0" t="0" r="7620" b="13335"/>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74685" w:rsidRDefault="00274685" w:rsidP="00274685"/>
    <w:p w:rsidR="00274685" w:rsidRDefault="00274685" w:rsidP="00274685">
      <w:r>
        <w:rPr>
          <w:noProof/>
          <w:lang w:eastAsia="es-CL"/>
        </w:rPr>
        <w:drawing>
          <wp:inline distT="0" distB="0" distL="0" distR="0" wp14:anchorId="2A57DF1A" wp14:editId="0816C13D">
            <wp:extent cx="5612130" cy="2044065"/>
            <wp:effectExtent l="0" t="0" r="7620" b="1333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74685" w:rsidRDefault="00274685" w:rsidP="00274685">
      <w:r>
        <w:rPr>
          <w:noProof/>
          <w:lang w:eastAsia="es-CL"/>
        </w:rPr>
        <w:lastRenderedPageBreak/>
        <w:drawing>
          <wp:inline distT="0" distB="0" distL="0" distR="0" wp14:anchorId="6BFFFE00" wp14:editId="56C032B8">
            <wp:extent cx="5612130" cy="2044065"/>
            <wp:effectExtent l="0" t="0" r="7620" b="1333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74685" w:rsidRDefault="00274685" w:rsidP="00274685"/>
    <w:p w:rsidR="00274685" w:rsidRPr="00872AB4" w:rsidRDefault="00274685" w:rsidP="00274685">
      <w:pPr>
        <w:spacing w:after="0" w:line="240" w:lineRule="auto"/>
        <w:jc w:val="both"/>
        <w:rPr>
          <w:rFonts w:ascii="Calibri" w:hAnsi="Calibri" w:cs="Calibri"/>
          <w:sz w:val="24"/>
          <w:szCs w:val="24"/>
          <w:u w:val="single"/>
        </w:rPr>
      </w:pPr>
      <w:r>
        <w:rPr>
          <w:rFonts w:ascii="Calibri" w:hAnsi="Calibri" w:cs="Calibri"/>
          <w:sz w:val="24"/>
          <w:szCs w:val="24"/>
          <w:u w:val="single"/>
        </w:rPr>
        <w:t>Zona de Estepa (análisi</w:t>
      </w:r>
      <w:r w:rsidR="00FA2D28">
        <w:rPr>
          <w:rFonts w:ascii="Calibri" w:hAnsi="Calibri" w:cs="Calibri"/>
          <w:sz w:val="24"/>
          <w:szCs w:val="24"/>
          <w:u w:val="single"/>
        </w:rPr>
        <w:t>s histórico basado en últimos 31</w:t>
      </w:r>
      <w:r>
        <w:rPr>
          <w:rFonts w:ascii="Calibri" w:hAnsi="Calibri" w:cs="Calibri"/>
          <w:sz w:val="24"/>
          <w:szCs w:val="24"/>
          <w:u w:val="single"/>
        </w:rPr>
        <w:t xml:space="preserve"> años de registro (1991-2021)</w:t>
      </w:r>
    </w:p>
    <w:p w:rsidR="00274685" w:rsidRPr="00881B6D" w:rsidRDefault="00274685" w:rsidP="00881B6D">
      <w:pPr>
        <w:jc w:val="both"/>
        <w:rPr>
          <w:rFonts w:ascii="Calibri" w:hAnsi="Calibri" w:cs="Calibri"/>
          <w:sz w:val="24"/>
          <w:szCs w:val="24"/>
        </w:rPr>
      </w:pPr>
    </w:p>
    <w:p w:rsidR="00881B6D" w:rsidRPr="00881B6D" w:rsidRDefault="00FA2D28" w:rsidP="00881B6D">
      <w:pPr>
        <w:rPr>
          <w:rFonts w:ascii="Calibri" w:hAnsi="Calibri" w:cs="Calibri"/>
          <w:sz w:val="24"/>
          <w:szCs w:val="24"/>
        </w:rPr>
      </w:pPr>
      <w:r>
        <w:rPr>
          <w:rFonts w:ascii="Calibri" w:hAnsi="Calibri" w:cs="Calibri"/>
          <w:sz w:val="24"/>
          <w:szCs w:val="24"/>
        </w:rPr>
        <w:t xml:space="preserve">Al analizar los últimos 31 años de registro para la estación de Balmaceda, </w:t>
      </w:r>
      <w:r w:rsidR="00B7201E">
        <w:rPr>
          <w:rFonts w:ascii="Calibri" w:hAnsi="Calibri" w:cs="Calibri"/>
          <w:sz w:val="24"/>
          <w:szCs w:val="24"/>
        </w:rPr>
        <w:t xml:space="preserve">a diferencia de Coyhaique, </w:t>
      </w:r>
      <w:r>
        <w:rPr>
          <w:rFonts w:ascii="Calibri" w:hAnsi="Calibri" w:cs="Calibri"/>
          <w:sz w:val="24"/>
          <w:szCs w:val="24"/>
        </w:rPr>
        <w:t>se observa una disminución muy notoria de la caída pluviométrica (figura 15).</w:t>
      </w:r>
      <w:r w:rsidR="00B7201E">
        <w:rPr>
          <w:rFonts w:ascii="Calibri" w:hAnsi="Calibri" w:cs="Calibri"/>
          <w:sz w:val="24"/>
          <w:szCs w:val="24"/>
        </w:rPr>
        <w:t xml:space="preserve"> Según estos datos, existe una tendencia de disminución del orden de 5 mm/año. </w:t>
      </w:r>
    </w:p>
    <w:p w:rsidR="00881B6D" w:rsidRPr="00881B6D" w:rsidRDefault="00881B6D" w:rsidP="00881B6D">
      <w:pPr>
        <w:rPr>
          <w:rFonts w:ascii="Calibri" w:hAnsi="Calibri" w:cs="Calibri"/>
          <w:sz w:val="24"/>
          <w:szCs w:val="24"/>
        </w:rPr>
      </w:pPr>
      <w:r w:rsidRPr="00881B6D">
        <w:rPr>
          <w:rFonts w:ascii="Calibri" w:hAnsi="Calibri" w:cs="Calibri"/>
          <w:sz w:val="24"/>
          <w:szCs w:val="24"/>
        </w:rPr>
        <w:br w:type="page"/>
      </w:r>
    </w:p>
    <w:p w:rsidR="00881B6D" w:rsidRDefault="00881B6D" w:rsidP="00881B6D"/>
    <w:p w:rsidR="00881B6D" w:rsidRDefault="00881B6D" w:rsidP="00881B6D">
      <w:r>
        <w:rPr>
          <w:noProof/>
          <w:lang w:eastAsia="es-CL"/>
        </w:rPr>
        <w:drawing>
          <wp:inline distT="0" distB="0" distL="0" distR="0" wp14:anchorId="75CBEBEE" wp14:editId="2B26FBE1">
            <wp:extent cx="5699125" cy="286458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9125" cy="2864587"/>
                    </a:xfrm>
                    <a:prstGeom prst="rect">
                      <a:avLst/>
                    </a:prstGeom>
                    <a:noFill/>
                  </pic:spPr>
                </pic:pic>
              </a:graphicData>
            </a:graphic>
          </wp:inline>
        </w:drawing>
      </w:r>
    </w:p>
    <w:p w:rsidR="00881B6D" w:rsidRDefault="00881B6D" w:rsidP="00B7201E">
      <w:pPr>
        <w:jc w:val="both"/>
        <w:rPr>
          <w:sz w:val="24"/>
          <w:szCs w:val="24"/>
        </w:rPr>
      </w:pPr>
      <w:r w:rsidRPr="00881B6D">
        <w:rPr>
          <w:sz w:val="24"/>
          <w:szCs w:val="24"/>
        </w:rPr>
        <w:t>F</w:t>
      </w:r>
      <w:r w:rsidR="00FA2D28">
        <w:rPr>
          <w:sz w:val="24"/>
          <w:szCs w:val="24"/>
        </w:rPr>
        <w:t>igura 15</w:t>
      </w:r>
      <w:r w:rsidRPr="00881B6D">
        <w:rPr>
          <w:sz w:val="24"/>
          <w:szCs w:val="24"/>
        </w:rPr>
        <w:t xml:space="preserve">. Precipitación acumulada anual en Balmaceda en el período histórico 1991-2019. Variación entre años, promedio de precipitaciones y tendencia de los últimos 29 años. (Información elaborada por INIA </w:t>
      </w:r>
      <w:proofErr w:type="spellStart"/>
      <w:r w:rsidRPr="00881B6D">
        <w:rPr>
          <w:sz w:val="24"/>
          <w:szCs w:val="24"/>
        </w:rPr>
        <w:t>Tamel</w:t>
      </w:r>
      <w:proofErr w:type="spellEnd"/>
      <w:r w:rsidRPr="00881B6D">
        <w:rPr>
          <w:sz w:val="24"/>
          <w:szCs w:val="24"/>
        </w:rPr>
        <w:t xml:space="preserve"> </w:t>
      </w:r>
      <w:proofErr w:type="spellStart"/>
      <w:r w:rsidRPr="00881B6D">
        <w:rPr>
          <w:sz w:val="24"/>
          <w:szCs w:val="24"/>
        </w:rPr>
        <w:t>Aike</w:t>
      </w:r>
      <w:proofErr w:type="spellEnd"/>
      <w:r w:rsidRPr="00881B6D">
        <w:rPr>
          <w:sz w:val="24"/>
          <w:szCs w:val="24"/>
        </w:rPr>
        <w:t xml:space="preserve"> en base a datos de estación DMC Balmace</w:t>
      </w:r>
      <w:r w:rsidR="00B7201E">
        <w:rPr>
          <w:sz w:val="24"/>
          <w:szCs w:val="24"/>
        </w:rPr>
        <w:t>da).</w:t>
      </w:r>
    </w:p>
    <w:p w:rsidR="00B7201E" w:rsidRDefault="00B7201E" w:rsidP="00B7201E">
      <w:pPr>
        <w:jc w:val="both"/>
        <w:rPr>
          <w:sz w:val="24"/>
          <w:szCs w:val="24"/>
        </w:rPr>
      </w:pPr>
    </w:p>
    <w:p w:rsidR="00B7201E" w:rsidRDefault="00B7201E" w:rsidP="00B7201E">
      <w:pPr>
        <w:jc w:val="both"/>
        <w:rPr>
          <w:sz w:val="24"/>
          <w:szCs w:val="24"/>
        </w:rPr>
      </w:pPr>
      <w:r>
        <w:rPr>
          <w:sz w:val="24"/>
          <w:szCs w:val="24"/>
        </w:rPr>
        <w:t xml:space="preserve">La caída pluviométrica, si bien es menor en invierno, igualmente tiene una tendencia </w:t>
      </w:r>
      <w:r w:rsidR="00D17EB7">
        <w:rPr>
          <w:sz w:val="24"/>
          <w:szCs w:val="24"/>
        </w:rPr>
        <w:t>sostenida a la baja (figura 16), con similar comportamiento en primavera (figura 17).</w:t>
      </w:r>
    </w:p>
    <w:p w:rsidR="00D17EB7" w:rsidRDefault="00D17EB7" w:rsidP="00B7201E">
      <w:pPr>
        <w:jc w:val="both"/>
        <w:rPr>
          <w:sz w:val="24"/>
          <w:szCs w:val="24"/>
        </w:rPr>
      </w:pPr>
    </w:p>
    <w:p w:rsidR="00D17EB7" w:rsidRDefault="00D17EB7" w:rsidP="00B7201E">
      <w:pPr>
        <w:jc w:val="both"/>
        <w:rPr>
          <w:sz w:val="24"/>
          <w:szCs w:val="24"/>
        </w:rPr>
      </w:pPr>
    </w:p>
    <w:p w:rsidR="00D17EB7" w:rsidRDefault="00D17EB7" w:rsidP="00B7201E">
      <w:pPr>
        <w:jc w:val="both"/>
        <w:rPr>
          <w:sz w:val="24"/>
          <w:szCs w:val="24"/>
        </w:rPr>
      </w:pPr>
    </w:p>
    <w:p w:rsidR="00D17EB7" w:rsidRDefault="00D17EB7" w:rsidP="00B7201E">
      <w:pPr>
        <w:jc w:val="both"/>
        <w:rPr>
          <w:sz w:val="24"/>
          <w:szCs w:val="24"/>
        </w:rPr>
      </w:pPr>
    </w:p>
    <w:p w:rsidR="00D17EB7" w:rsidRDefault="00D17EB7" w:rsidP="00B7201E">
      <w:pPr>
        <w:jc w:val="both"/>
        <w:rPr>
          <w:sz w:val="24"/>
          <w:szCs w:val="24"/>
        </w:rPr>
      </w:pPr>
    </w:p>
    <w:p w:rsidR="00D17EB7" w:rsidRDefault="00D17EB7" w:rsidP="00B7201E">
      <w:pPr>
        <w:jc w:val="both"/>
        <w:rPr>
          <w:sz w:val="24"/>
          <w:szCs w:val="24"/>
        </w:rPr>
      </w:pPr>
    </w:p>
    <w:p w:rsidR="00D17EB7" w:rsidRDefault="00D17EB7" w:rsidP="00B7201E">
      <w:pPr>
        <w:jc w:val="both"/>
        <w:rPr>
          <w:sz w:val="24"/>
          <w:szCs w:val="24"/>
        </w:rPr>
      </w:pPr>
    </w:p>
    <w:p w:rsidR="00D17EB7" w:rsidRDefault="00D17EB7" w:rsidP="00B7201E">
      <w:pPr>
        <w:jc w:val="both"/>
        <w:rPr>
          <w:sz w:val="24"/>
          <w:szCs w:val="24"/>
        </w:rPr>
      </w:pPr>
    </w:p>
    <w:p w:rsidR="00D17EB7" w:rsidRDefault="00D17EB7" w:rsidP="00B7201E">
      <w:pPr>
        <w:jc w:val="both"/>
        <w:rPr>
          <w:sz w:val="24"/>
          <w:szCs w:val="24"/>
        </w:rPr>
      </w:pPr>
    </w:p>
    <w:p w:rsidR="00D17EB7" w:rsidRDefault="00D17EB7" w:rsidP="00B7201E">
      <w:pPr>
        <w:jc w:val="both"/>
        <w:rPr>
          <w:sz w:val="24"/>
          <w:szCs w:val="24"/>
        </w:rPr>
      </w:pPr>
    </w:p>
    <w:p w:rsidR="00D17EB7" w:rsidRDefault="00D17EB7" w:rsidP="00B7201E">
      <w:pPr>
        <w:jc w:val="both"/>
        <w:rPr>
          <w:sz w:val="24"/>
          <w:szCs w:val="24"/>
        </w:rPr>
      </w:pPr>
    </w:p>
    <w:p w:rsidR="00D17EB7" w:rsidRPr="00B7201E" w:rsidRDefault="00D17EB7" w:rsidP="00B7201E">
      <w:pPr>
        <w:jc w:val="both"/>
        <w:rPr>
          <w:sz w:val="24"/>
          <w:szCs w:val="24"/>
        </w:rPr>
      </w:pPr>
    </w:p>
    <w:p w:rsidR="00881B6D" w:rsidRDefault="00881B6D" w:rsidP="00881B6D">
      <w:r>
        <w:rPr>
          <w:noProof/>
          <w:lang w:eastAsia="es-CL"/>
        </w:rPr>
        <w:drawing>
          <wp:inline distT="0" distB="0" distL="0" distR="0" wp14:anchorId="1199A84E" wp14:editId="4EDA6957">
            <wp:extent cx="5736590" cy="271272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6590" cy="2712720"/>
                    </a:xfrm>
                    <a:prstGeom prst="rect">
                      <a:avLst/>
                    </a:prstGeom>
                    <a:noFill/>
                  </pic:spPr>
                </pic:pic>
              </a:graphicData>
            </a:graphic>
          </wp:inline>
        </w:drawing>
      </w:r>
    </w:p>
    <w:p w:rsidR="00881B6D" w:rsidRPr="00D17EB7" w:rsidRDefault="00B7201E" w:rsidP="00881B6D">
      <w:pPr>
        <w:rPr>
          <w:sz w:val="24"/>
          <w:szCs w:val="24"/>
        </w:rPr>
      </w:pPr>
      <w:r>
        <w:rPr>
          <w:sz w:val="24"/>
          <w:szCs w:val="24"/>
        </w:rPr>
        <w:t>Figura 16</w:t>
      </w:r>
      <w:r w:rsidR="00881B6D" w:rsidRPr="00881B6D">
        <w:rPr>
          <w:sz w:val="24"/>
          <w:szCs w:val="24"/>
        </w:rPr>
        <w:t xml:space="preserve">. Precipitación de invierno (junio, julio y agosto) en Balmaceda en el período histórico 1991-2019. Variación entre años, promedio de precipitaciones y tendencia de los últimos 29 años. (Información elaborada por INIA </w:t>
      </w:r>
      <w:proofErr w:type="spellStart"/>
      <w:r w:rsidR="00881B6D" w:rsidRPr="00881B6D">
        <w:rPr>
          <w:sz w:val="24"/>
          <w:szCs w:val="24"/>
        </w:rPr>
        <w:t>Tamel</w:t>
      </w:r>
      <w:proofErr w:type="spellEnd"/>
      <w:r w:rsidR="00881B6D" w:rsidRPr="00881B6D">
        <w:rPr>
          <w:sz w:val="24"/>
          <w:szCs w:val="24"/>
        </w:rPr>
        <w:t xml:space="preserve"> </w:t>
      </w:r>
      <w:proofErr w:type="spellStart"/>
      <w:r w:rsidR="00881B6D" w:rsidRPr="00881B6D">
        <w:rPr>
          <w:sz w:val="24"/>
          <w:szCs w:val="24"/>
        </w:rPr>
        <w:t>Aike</w:t>
      </w:r>
      <w:proofErr w:type="spellEnd"/>
      <w:r w:rsidR="00881B6D" w:rsidRPr="00881B6D">
        <w:rPr>
          <w:sz w:val="24"/>
          <w:szCs w:val="24"/>
        </w:rPr>
        <w:t xml:space="preserve"> en base a d</w:t>
      </w:r>
      <w:r>
        <w:rPr>
          <w:sz w:val="24"/>
          <w:szCs w:val="24"/>
        </w:rPr>
        <w:t>atos de estación DMC Balmaceda)</w:t>
      </w:r>
    </w:p>
    <w:p w:rsidR="00881B6D" w:rsidRDefault="00881B6D" w:rsidP="00881B6D"/>
    <w:p w:rsidR="00881B6D" w:rsidRDefault="00881B6D" w:rsidP="00881B6D">
      <w:r>
        <w:rPr>
          <w:noProof/>
          <w:lang w:eastAsia="es-CL"/>
        </w:rPr>
        <w:drawing>
          <wp:inline distT="0" distB="0" distL="0" distR="0" wp14:anchorId="2C080081" wp14:editId="4A081CCB">
            <wp:extent cx="5736590" cy="29032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6590" cy="2903220"/>
                    </a:xfrm>
                    <a:prstGeom prst="rect">
                      <a:avLst/>
                    </a:prstGeom>
                    <a:noFill/>
                  </pic:spPr>
                </pic:pic>
              </a:graphicData>
            </a:graphic>
          </wp:inline>
        </w:drawing>
      </w:r>
    </w:p>
    <w:p w:rsidR="00D17EB7" w:rsidRDefault="00D17EB7" w:rsidP="00D17EB7">
      <w:pPr>
        <w:jc w:val="both"/>
        <w:rPr>
          <w:sz w:val="24"/>
          <w:szCs w:val="24"/>
        </w:rPr>
      </w:pPr>
      <w:r>
        <w:rPr>
          <w:sz w:val="24"/>
          <w:szCs w:val="24"/>
        </w:rPr>
        <w:t>Figura 18</w:t>
      </w:r>
      <w:r w:rsidR="00881B6D" w:rsidRPr="00881B6D">
        <w:rPr>
          <w:sz w:val="24"/>
          <w:szCs w:val="24"/>
        </w:rPr>
        <w:t xml:space="preserve">. Precipitación de primavera (septiembre, octubre y noviembre) en Balmaceda en el período histórico 1991-2019. Variación entre años, promedio de precipitaciones y tendencia de los últimos 29 años. (Información elaborada por INIA </w:t>
      </w:r>
      <w:proofErr w:type="spellStart"/>
      <w:r w:rsidR="00881B6D" w:rsidRPr="00881B6D">
        <w:rPr>
          <w:sz w:val="24"/>
          <w:szCs w:val="24"/>
        </w:rPr>
        <w:t>Tamel</w:t>
      </w:r>
      <w:proofErr w:type="spellEnd"/>
      <w:r w:rsidR="00881B6D" w:rsidRPr="00881B6D">
        <w:rPr>
          <w:sz w:val="24"/>
          <w:szCs w:val="24"/>
        </w:rPr>
        <w:t xml:space="preserve"> </w:t>
      </w:r>
      <w:proofErr w:type="spellStart"/>
      <w:r w:rsidR="00881B6D" w:rsidRPr="00881B6D">
        <w:rPr>
          <w:sz w:val="24"/>
          <w:szCs w:val="24"/>
        </w:rPr>
        <w:t>Aike</w:t>
      </w:r>
      <w:proofErr w:type="spellEnd"/>
      <w:r w:rsidR="00881B6D" w:rsidRPr="00881B6D">
        <w:rPr>
          <w:sz w:val="24"/>
          <w:szCs w:val="24"/>
        </w:rPr>
        <w:t xml:space="preserve"> en base a </w:t>
      </w:r>
      <w:r w:rsidR="00881B6D" w:rsidRPr="00881B6D">
        <w:rPr>
          <w:sz w:val="24"/>
          <w:szCs w:val="24"/>
        </w:rPr>
        <w:lastRenderedPageBreak/>
        <w:t>datos de estación DMC Balmaceda).</w:t>
      </w:r>
      <w:r>
        <w:rPr>
          <w:sz w:val="24"/>
          <w:szCs w:val="24"/>
        </w:rPr>
        <w:t xml:space="preserve"> </w:t>
      </w:r>
      <w:r>
        <w:rPr>
          <w:sz w:val="24"/>
          <w:szCs w:val="24"/>
        </w:rPr>
        <w:t>En verano (figura 19), igualmente se observa una tendencia a la disminución, como también en otoño (figura 20).</w:t>
      </w:r>
    </w:p>
    <w:p w:rsidR="00D17EB7" w:rsidRPr="00881B6D" w:rsidRDefault="00D17EB7" w:rsidP="00881B6D">
      <w:pPr>
        <w:rPr>
          <w:sz w:val="24"/>
          <w:szCs w:val="24"/>
        </w:rPr>
      </w:pPr>
    </w:p>
    <w:p w:rsidR="00881B6D" w:rsidRDefault="00881B6D" w:rsidP="00881B6D">
      <w:r>
        <w:rPr>
          <w:noProof/>
          <w:lang w:eastAsia="es-CL"/>
        </w:rPr>
        <w:drawing>
          <wp:inline distT="0" distB="0" distL="0" distR="0" wp14:anchorId="34457FF9" wp14:editId="694B4055">
            <wp:extent cx="5736590" cy="253746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6590" cy="2537460"/>
                    </a:xfrm>
                    <a:prstGeom prst="rect">
                      <a:avLst/>
                    </a:prstGeom>
                    <a:noFill/>
                  </pic:spPr>
                </pic:pic>
              </a:graphicData>
            </a:graphic>
          </wp:inline>
        </w:drawing>
      </w:r>
    </w:p>
    <w:p w:rsidR="00881B6D" w:rsidRPr="00881B6D" w:rsidRDefault="00881B6D" w:rsidP="00D17EB7">
      <w:pPr>
        <w:spacing w:line="240" w:lineRule="auto"/>
        <w:jc w:val="both"/>
        <w:rPr>
          <w:sz w:val="24"/>
          <w:szCs w:val="24"/>
        </w:rPr>
      </w:pPr>
      <w:r w:rsidRPr="00881B6D">
        <w:rPr>
          <w:sz w:val="24"/>
          <w:szCs w:val="24"/>
        </w:rPr>
        <w:t xml:space="preserve">Figura xx. Precipitación de verano (diciembre del año anterior, enero y febrero del año) en Balmaceda en el período histórico 1991-2019. Variación entre años, promedio de precipitaciones y tendencia de los últimos 29 años. (Información elaborada por INIA </w:t>
      </w:r>
      <w:proofErr w:type="spellStart"/>
      <w:r w:rsidRPr="00881B6D">
        <w:rPr>
          <w:sz w:val="24"/>
          <w:szCs w:val="24"/>
        </w:rPr>
        <w:t>Tamel</w:t>
      </w:r>
      <w:proofErr w:type="spellEnd"/>
      <w:r w:rsidRPr="00881B6D">
        <w:rPr>
          <w:sz w:val="24"/>
          <w:szCs w:val="24"/>
        </w:rPr>
        <w:t xml:space="preserve"> </w:t>
      </w:r>
      <w:proofErr w:type="spellStart"/>
      <w:r w:rsidRPr="00881B6D">
        <w:rPr>
          <w:sz w:val="24"/>
          <w:szCs w:val="24"/>
        </w:rPr>
        <w:t>Aike</w:t>
      </w:r>
      <w:proofErr w:type="spellEnd"/>
      <w:r w:rsidRPr="00881B6D">
        <w:rPr>
          <w:sz w:val="24"/>
          <w:szCs w:val="24"/>
        </w:rPr>
        <w:t xml:space="preserve"> en base a datos de estación DMC Balmaceda).</w:t>
      </w:r>
    </w:p>
    <w:p w:rsidR="00881B6D" w:rsidRDefault="00881B6D" w:rsidP="00881B6D">
      <w:r>
        <w:rPr>
          <w:noProof/>
          <w:lang w:eastAsia="es-CL"/>
        </w:rPr>
        <w:drawing>
          <wp:inline distT="0" distB="0" distL="0" distR="0" wp14:anchorId="06EFE4A9" wp14:editId="3C23CA76">
            <wp:extent cx="5736590" cy="28956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6590" cy="2895600"/>
                    </a:xfrm>
                    <a:prstGeom prst="rect">
                      <a:avLst/>
                    </a:prstGeom>
                    <a:noFill/>
                  </pic:spPr>
                </pic:pic>
              </a:graphicData>
            </a:graphic>
          </wp:inline>
        </w:drawing>
      </w:r>
    </w:p>
    <w:p w:rsidR="00881B6D" w:rsidRPr="00881B6D" w:rsidRDefault="00881B6D" w:rsidP="00D17EB7">
      <w:pPr>
        <w:spacing w:line="240" w:lineRule="auto"/>
        <w:jc w:val="both"/>
        <w:rPr>
          <w:sz w:val="24"/>
          <w:szCs w:val="24"/>
        </w:rPr>
      </w:pPr>
      <w:r w:rsidRPr="00881B6D">
        <w:rPr>
          <w:sz w:val="24"/>
          <w:szCs w:val="24"/>
        </w:rPr>
        <w:t xml:space="preserve">Figura xx. Precipitación de otoño (marzo, abril y mayo) en Balmaceda en el período histórico 1991-2019. Variación entre años, promedio de precipitaciones y tendencia de los últimos 29 años. (Información elaborada por INIA </w:t>
      </w:r>
      <w:proofErr w:type="spellStart"/>
      <w:r w:rsidRPr="00881B6D">
        <w:rPr>
          <w:sz w:val="24"/>
          <w:szCs w:val="24"/>
        </w:rPr>
        <w:t>Tamel</w:t>
      </w:r>
      <w:proofErr w:type="spellEnd"/>
      <w:r w:rsidRPr="00881B6D">
        <w:rPr>
          <w:sz w:val="24"/>
          <w:szCs w:val="24"/>
        </w:rPr>
        <w:t xml:space="preserve"> </w:t>
      </w:r>
      <w:proofErr w:type="spellStart"/>
      <w:r w:rsidRPr="00881B6D">
        <w:rPr>
          <w:sz w:val="24"/>
          <w:szCs w:val="24"/>
        </w:rPr>
        <w:t>Aike</w:t>
      </w:r>
      <w:proofErr w:type="spellEnd"/>
      <w:r w:rsidRPr="00881B6D">
        <w:rPr>
          <w:sz w:val="24"/>
          <w:szCs w:val="24"/>
        </w:rPr>
        <w:t xml:space="preserve"> en base a datos de estación DMC Balmaceda).</w:t>
      </w:r>
    </w:p>
    <w:p w:rsidR="00881B6D" w:rsidRPr="00881B6D" w:rsidRDefault="00881B6D" w:rsidP="00881B6D">
      <w:pPr>
        <w:rPr>
          <w:sz w:val="24"/>
          <w:szCs w:val="24"/>
        </w:rPr>
      </w:pPr>
    </w:p>
    <w:p w:rsidR="00881B6D" w:rsidRPr="00881B6D" w:rsidRDefault="00D17EB7" w:rsidP="00D17EB7">
      <w:pPr>
        <w:jc w:val="both"/>
        <w:rPr>
          <w:sz w:val="24"/>
          <w:szCs w:val="24"/>
        </w:rPr>
      </w:pPr>
      <w:r>
        <w:rPr>
          <w:sz w:val="24"/>
          <w:szCs w:val="24"/>
        </w:rPr>
        <w:t>Analizando los datos más recientes, desde el año 2000 a la fecha, se aprecian resultados más preocupantes, con una disminución promedio de casi 4 mm/año en precipitaciones de primavera (figura 21)</w:t>
      </w:r>
      <w:r w:rsidR="00F4017A">
        <w:rPr>
          <w:sz w:val="24"/>
          <w:szCs w:val="24"/>
        </w:rPr>
        <w:t xml:space="preserve"> y de 3 mm/año en el caso del verano</w:t>
      </w:r>
      <w:r w:rsidR="00033DE3">
        <w:rPr>
          <w:sz w:val="24"/>
          <w:szCs w:val="24"/>
        </w:rPr>
        <w:t xml:space="preserve"> (figura 22)</w:t>
      </w:r>
      <w:r w:rsidR="00F4017A">
        <w:rPr>
          <w:sz w:val="24"/>
          <w:szCs w:val="24"/>
        </w:rPr>
        <w:t>. Este comportamiento de las lluvias va asociado a situaciones de stress hídrico cada vez más significativo en los suelos y consiguientemente en el crecimiento vegetal.</w:t>
      </w:r>
    </w:p>
    <w:p w:rsidR="00881B6D" w:rsidRPr="00881B6D" w:rsidRDefault="00033DE3" w:rsidP="00881B6D">
      <w:pPr>
        <w:rPr>
          <w:sz w:val="24"/>
          <w:szCs w:val="24"/>
        </w:rPr>
      </w:pPr>
      <w:r>
        <w:rPr>
          <w:noProof/>
          <w:lang w:eastAsia="es-CL"/>
        </w:rPr>
        <w:drawing>
          <wp:inline distT="0" distB="0" distL="0" distR="0" wp14:anchorId="0FE9D52E" wp14:editId="18A3F3CB">
            <wp:extent cx="5612130" cy="2476500"/>
            <wp:effectExtent l="0" t="0" r="762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81B6D" w:rsidRPr="00881B6D" w:rsidRDefault="00033DE3" w:rsidP="00033DE3">
      <w:pPr>
        <w:spacing w:line="240" w:lineRule="auto"/>
        <w:rPr>
          <w:sz w:val="24"/>
          <w:szCs w:val="24"/>
        </w:rPr>
      </w:pPr>
      <w:r>
        <w:rPr>
          <w:sz w:val="24"/>
          <w:szCs w:val="24"/>
        </w:rPr>
        <w:t>Figura 21</w:t>
      </w:r>
      <w:r w:rsidR="00881B6D" w:rsidRPr="00881B6D">
        <w:rPr>
          <w:sz w:val="24"/>
          <w:szCs w:val="24"/>
        </w:rPr>
        <w:t xml:space="preserve">. Precipitación registrada en Balmaceda en los meses de primavera (septiembre a noviembre) desde el año 2000 a la fecha y su </w:t>
      </w:r>
      <w:proofErr w:type="gramStart"/>
      <w:r w:rsidR="00881B6D" w:rsidRPr="00881B6D">
        <w:rPr>
          <w:sz w:val="24"/>
          <w:szCs w:val="24"/>
        </w:rPr>
        <w:t>tendencia .</w:t>
      </w:r>
      <w:proofErr w:type="gramEnd"/>
      <w:r w:rsidR="00881B6D" w:rsidRPr="00881B6D">
        <w:rPr>
          <w:sz w:val="24"/>
          <w:szCs w:val="24"/>
        </w:rPr>
        <w:t xml:space="preserve"> (Información elaborada por INIA </w:t>
      </w:r>
      <w:proofErr w:type="spellStart"/>
      <w:r w:rsidR="00881B6D" w:rsidRPr="00881B6D">
        <w:rPr>
          <w:sz w:val="24"/>
          <w:szCs w:val="24"/>
        </w:rPr>
        <w:t>Tamel</w:t>
      </w:r>
      <w:proofErr w:type="spellEnd"/>
      <w:r w:rsidR="00881B6D" w:rsidRPr="00881B6D">
        <w:rPr>
          <w:sz w:val="24"/>
          <w:szCs w:val="24"/>
        </w:rPr>
        <w:t xml:space="preserve"> </w:t>
      </w:r>
      <w:proofErr w:type="spellStart"/>
      <w:r w:rsidR="00881B6D" w:rsidRPr="00881B6D">
        <w:rPr>
          <w:sz w:val="24"/>
          <w:szCs w:val="24"/>
        </w:rPr>
        <w:t>Aike</w:t>
      </w:r>
      <w:proofErr w:type="spellEnd"/>
      <w:r w:rsidR="00881B6D" w:rsidRPr="00881B6D">
        <w:rPr>
          <w:sz w:val="24"/>
          <w:szCs w:val="24"/>
        </w:rPr>
        <w:t xml:space="preserve"> en base a datos de estación DMC Balmaceda).</w:t>
      </w:r>
    </w:p>
    <w:p w:rsidR="00881B6D" w:rsidRDefault="00881B6D" w:rsidP="00881B6D">
      <w:r>
        <w:rPr>
          <w:noProof/>
          <w:lang w:eastAsia="es-CL"/>
        </w:rPr>
        <w:drawing>
          <wp:inline distT="0" distB="0" distL="0" distR="0" wp14:anchorId="0D631D8E" wp14:editId="2E7179F3">
            <wp:extent cx="5612130" cy="2598420"/>
            <wp:effectExtent l="0" t="0" r="7620" b="1143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81B6D" w:rsidRPr="00881B6D" w:rsidRDefault="00033DE3" w:rsidP="00033DE3">
      <w:pPr>
        <w:spacing w:after="0" w:line="240" w:lineRule="auto"/>
        <w:jc w:val="both"/>
        <w:rPr>
          <w:sz w:val="24"/>
          <w:szCs w:val="24"/>
        </w:rPr>
      </w:pPr>
      <w:r>
        <w:rPr>
          <w:sz w:val="24"/>
          <w:szCs w:val="24"/>
        </w:rPr>
        <w:t>Figura 22</w:t>
      </w:r>
      <w:r w:rsidR="00881B6D" w:rsidRPr="00881B6D">
        <w:rPr>
          <w:sz w:val="24"/>
          <w:szCs w:val="24"/>
        </w:rPr>
        <w:t xml:space="preserve">. Precipitación registrada en Balmaceda en los meses de verano (diciembre a febrero) desde el año 2000 a la fecha y su </w:t>
      </w:r>
      <w:proofErr w:type="gramStart"/>
      <w:r w:rsidR="00881B6D" w:rsidRPr="00881B6D">
        <w:rPr>
          <w:sz w:val="24"/>
          <w:szCs w:val="24"/>
        </w:rPr>
        <w:t>tendencia .</w:t>
      </w:r>
      <w:proofErr w:type="gramEnd"/>
      <w:r w:rsidR="00881B6D" w:rsidRPr="00881B6D">
        <w:rPr>
          <w:sz w:val="24"/>
          <w:szCs w:val="24"/>
        </w:rPr>
        <w:t xml:space="preserve"> (Información elaborada por INIA </w:t>
      </w:r>
      <w:proofErr w:type="spellStart"/>
      <w:r w:rsidR="00881B6D" w:rsidRPr="00881B6D">
        <w:rPr>
          <w:sz w:val="24"/>
          <w:szCs w:val="24"/>
        </w:rPr>
        <w:t>Tamel</w:t>
      </w:r>
      <w:proofErr w:type="spellEnd"/>
      <w:r w:rsidR="00881B6D" w:rsidRPr="00881B6D">
        <w:rPr>
          <w:sz w:val="24"/>
          <w:szCs w:val="24"/>
        </w:rPr>
        <w:t xml:space="preserve"> </w:t>
      </w:r>
      <w:proofErr w:type="spellStart"/>
      <w:r w:rsidR="00881B6D" w:rsidRPr="00881B6D">
        <w:rPr>
          <w:sz w:val="24"/>
          <w:szCs w:val="24"/>
        </w:rPr>
        <w:t>Aike</w:t>
      </w:r>
      <w:proofErr w:type="spellEnd"/>
      <w:r w:rsidR="00881B6D" w:rsidRPr="00881B6D">
        <w:rPr>
          <w:sz w:val="24"/>
          <w:szCs w:val="24"/>
        </w:rPr>
        <w:t xml:space="preserve"> en base a datos de estación DMC Balmaceda).</w:t>
      </w:r>
    </w:p>
    <w:p w:rsidR="00881B6D" w:rsidRPr="00881B6D" w:rsidRDefault="00881B6D" w:rsidP="00881B6D">
      <w:pPr>
        <w:rPr>
          <w:sz w:val="24"/>
          <w:szCs w:val="24"/>
        </w:rPr>
      </w:pPr>
    </w:p>
    <w:p w:rsidR="00881B6D" w:rsidRPr="00033DE3" w:rsidRDefault="00033DE3" w:rsidP="00033DE3">
      <w:pPr>
        <w:jc w:val="both"/>
        <w:rPr>
          <w:sz w:val="24"/>
          <w:szCs w:val="24"/>
        </w:rPr>
      </w:pPr>
      <w:r>
        <w:rPr>
          <w:sz w:val="24"/>
          <w:szCs w:val="24"/>
        </w:rPr>
        <w:lastRenderedPageBreak/>
        <w:t>Al observar los promedios de diferentes series de datos, desde el record histórico completo hasta los años más recientes, se aprecia una disminución gradual y permanente en las precipitaciones de primavera y verano (figura 23).</w:t>
      </w:r>
    </w:p>
    <w:p w:rsidR="00033DE3" w:rsidRDefault="00033DE3" w:rsidP="00881B6D"/>
    <w:p w:rsidR="00881B6D" w:rsidRDefault="00881B6D" w:rsidP="00881B6D">
      <w:r>
        <w:rPr>
          <w:noProof/>
          <w:lang w:eastAsia="es-CL"/>
        </w:rPr>
        <w:drawing>
          <wp:inline distT="0" distB="0" distL="0" distR="0" wp14:anchorId="52601CF1" wp14:editId="4C433632">
            <wp:extent cx="5166360" cy="2255520"/>
            <wp:effectExtent l="0" t="0" r="15240" b="1143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81B6D" w:rsidRPr="00881B6D" w:rsidRDefault="00033DE3" w:rsidP="00881B6D">
      <w:pPr>
        <w:jc w:val="both"/>
        <w:rPr>
          <w:sz w:val="24"/>
          <w:szCs w:val="24"/>
        </w:rPr>
      </w:pPr>
      <w:r>
        <w:rPr>
          <w:sz w:val="24"/>
          <w:szCs w:val="24"/>
        </w:rPr>
        <w:t>Figura 23</w:t>
      </w:r>
      <w:r w:rsidR="00881B6D" w:rsidRPr="00881B6D">
        <w:rPr>
          <w:sz w:val="24"/>
          <w:szCs w:val="24"/>
        </w:rPr>
        <w:t xml:space="preserve">. Tendencia de las precipitaciones de primavera y de verano en diferentes períodos de registros históricos.  (Información elaborada por INIA </w:t>
      </w:r>
      <w:proofErr w:type="spellStart"/>
      <w:r w:rsidR="00881B6D" w:rsidRPr="00881B6D">
        <w:rPr>
          <w:sz w:val="24"/>
          <w:szCs w:val="24"/>
        </w:rPr>
        <w:t>Tamel</w:t>
      </w:r>
      <w:proofErr w:type="spellEnd"/>
      <w:r w:rsidR="00881B6D" w:rsidRPr="00881B6D">
        <w:rPr>
          <w:sz w:val="24"/>
          <w:szCs w:val="24"/>
        </w:rPr>
        <w:t xml:space="preserve"> </w:t>
      </w:r>
      <w:proofErr w:type="spellStart"/>
      <w:r w:rsidR="00881B6D" w:rsidRPr="00881B6D">
        <w:rPr>
          <w:sz w:val="24"/>
          <w:szCs w:val="24"/>
        </w:rPr>
        <w:t>Aike</w:t>
      </w:r>
      <w:proofErr w:type="spellEnd"/>
      <w:r w:rsidR="00881B6D" w:rsidRPr="00881B6D">
        <w:rPr>
          <w:sz w:val="24"/>
          <w:szCs w:val="24"/>
        </w:rPr>
        <w:t xml:space="preserve"> en base a datos de estación DMC Balmaceda).</w:t>
      </w:r>
    </w:p>
    <w:p w:rsidR="00881B6D" w:rsidRDefault="00881B6D" w:rsidP="00881B6D"/>
    <w:p w:rsidR="00881B6D" w:rsidRDefault="00881B6D" w:rsidP="00881B6D">
      <w:r>
        <w:rPr>
          <w:noProof/>
          <w:lang w:eastAsia="es-CL"/>
        </w:rPr>
        <w:drawing>
          <wp:inline distT="0" distB="0" distL="0" distR="0" wp14:anchorId="4983048A" wp14:editId="4251FCF2">
            <wp:extent cx="5166360" cy="2743200"/>
            <wp:effectExtent l="0" t="0" r="1524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81B6D" w:rsidRPr="00881B6D" w:rsidRDefault="00033DE3" w:rsidP="00881B6D">
      <w:pPr>
        <w:jc w:val="both"/>
        <w:rPr>
          <w:sz w:val="24"/>
          <w:szCs w:val="24"/>
        </w:rPr>
      </w:pPr>
      <w:r>
        <w:rPr>
          <w:sz w:val="24"/>
          <w:szCs w:val="24"/>
        </w:rPr>
        <w:t>Figura24</w:t>
      </w:r>
      <w:r w:rsidR="00881B6D" w:rsidRPr="00881B6D">
        <w:rPr>
          <w:sz w:val="24"/>
          <w:szCs w:val="24"/>
        </w:rPr>
        <w:t xml:space="preserve">. Tendencia de las precipitaciones de otoño e invierno en diferentes períodos de registros históricos.  (Información elaborada por INIA </w:t>
      </w:r>
      <w:proofErr w:type="spellStart"/>
      <w:r w:rsidR="00881B6D" w:rsidRPr="00881B6D">
        <w:rPr>
          <w:sz w:val="24"/>
          <w:szCs w:val="24"/>
        </w:rPr>
        <w:t>Tamel</w:t>
      </w:r>
      <w:proofErr w:type="spellEnd"/>
      <w:r w:rsidR="00881B6D" w:rsidRPr="00881B6D">
        <w:rPr>
          <w:sz w:val="24"/>
          <w:szCs w:val="24"/>
        </w:rPr>
        <w:t xml:space="preserve"> </w:t>
      </w:r>
      <w:proofErr w:type="spellStart"/>
      <w:r w:rsidR="00881B6D" w:rsidRPr="00881B6D">
        <w:rPr>
          <w:sz w:val="24"/>
          <w:szCs w:val="24"/>
        </w:rPr>
        <w:t>Aike</w:t>
      </w:r>
      <w:proofErr w:type="spellEnd"/>
      <w:r w:rsidR="00881B6D" w:rsidRPr="00881B6D">
        <w:rPr>
          <w:sz w:val="24"/>
          <w:szCs w:val="24"/>
        </w:rPr>
        <w:t xml:space="preserve"> en base a datos de estación DMC Balmaceda).</w:t>
      </w:r>
    </w:p>
    <w:p w:rsidR="00B840A5" w:rsidRPr="003157E7" w:rsidRDefault="00B840A5">
      <w:pPr>
        <w:rPr>
          <w:sz w:val="24"/>
          <w:szCs w:val="24"/>
        </w:rPr>
      </w:pPr>
    </w:p>
    <w:p w:rsidR="003157E7" w:rsidRPr="003157E7" w:rsidRDefault="003157E7">
      <w:pPr>
        <w:rPr>
          <w:sz w:val="24"/>
          <w:szCs w:val="24"/>
        </w:rPr>
      </w:pPr>
      <w:r w:rsidRPr="003157E7">
        <w:rPr>
          <w:sz w:val="24"/>
          <w:szCs w:val="24"/>
        </w:rPr>
        <w:lastRenderedPageBreak/>
        <w:t>Las precipitaciones de invierno en ese mismo grupo de series temporales</w:t>
      </w:r>
      <w:r>
        <w:rPr>
          <w:sz w:val="24"/>
          <w:szCs w:val="24"/>
        </w:rPr>
        <w:t xml:space="preserve"> (figura 23) para invierno y otoño, muestran tendencias a la baja, sobre todo en invierno. Ello redunda que en promedio, en la zona de Balmaceda está bajando el promedio anual de precipitaciones anuales.</w:t>
      </w:r>
      <w:bookmarkStart w:id="0" w:name="_GoBack"/>
      <w:bookmarkEnd w:id="0"/>
      <w:r>
        <w:rPr>
          <w:sz w:val="24"/>
          <w:szCs w:val="24"/>
        </w:rPr>
        <w:t xml:space="preserve"> </w:t>
      </w:r>
    </w:p>
    <w:sectPr w:rsidR="003157E7" w:rsidRPr="003157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AD"/>
    <w:rsid w:val="00003394"/>
    <w:rsid w:val="00033DE3"/>
    <w:rsid w:val="0008084D"/>
    <w:rsid w:val="000F35F3"/>
    <w:rsid w:val="00113AF9"/>
    <w:rsid w:val="001424FB"/>
    <w:rsid w:val="001A6EAF"/>
    <w:rsid w:val="001B6F0D"/>
    <w:rsid w:val="002143A0"/>
    <w:rsid w:val="00274685"/>
    <w:rsid w:val="003157E7"/>
    <w:rsid w:val="003269DD"/>
    <w:rsid w:val="00447C3D"/>
    <w:rsid w:val="00614240"/>
    <w:rsid w:val="00631A64"/>
    <w:rsid w:val="00750635"/>
    <w:rsid w:val="007733D4"/>
    <w:rsid w:val="00830326"/>
    <w:rsid w:val="00872AB4"/>
    <w:rsid w:val="00881B6D"/>
    <w:rsid w:val="00966D70"/>
    <w:rsid w:val="00974325"/>
    <w:rsid w:val="00A2654D"/>
    <w:rsid w:val="00B37038"/>
    <w:rsid w:val="00B7201E"/>
    <w:rsid w:val="00B840A5"/>
    <w:rsid w:val="00B9317F"/>
    <w:rsid w:val="00BB2723"/>
    <w:rsid w:val="00C02BBA"/>
    <w:rsid w:val="00C961A2"/>
    <w:rsid w:val="00D17EB7"/>
    <w:rsid w:val="00D436D4"/>
    <w:rsid w:val="00D80640"/>
    <w:rsid w:val="00E01E7D"/>
    <w:rsid w:val="00E04BCA"/>
    <w:rsid w:val="00E9365D"/>
    <w:rsid w:val="00EE5DCF"/>
    <w:rsid w:val="00F04D72"/>
    <w:rsid w:val="00F07710"/>
    <w:rsid w:val="00F4017A"/>
    <w:rsid w:val="00F81C6C"/>
    <w:rsid w:val="00F87FAD"/>
    <w:rsid w:val="00FA2D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7B9B1-4462-4067-AA18-6B61BD40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image" Target="media/image6.png"/><Relationship Id="rId26" Type="http://schemas.openxmlformats.org/officeDocument/2006/relationships/chart" Target="charts/chart13.xml"/><Relationship Id="rId39" Type="http://schemas.openxmlformats.org/officeDocument/2006/relationships/chart" Target="charts/chart21.xml"/><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8.xml"/><Relationship Id="rId17" Type="http://schemas.openxmlformats.org/officeDocument/2006/relationships/image" Target="media/image5.png"/><Relationship Id="rId25" Type="http://schemas.openxmlformats.org/officeDocument/2006/relationships/chart" Target="charts/chart12.xml"/><Relationship Id="rId33" Type="http://schemas.openxmlformats.org/officeDocument/2006/relationships/image" Target="media/image12.png"/><Relationship Id="rId38" Type="http://schemas.openxmlformats.org/officeDocument/2006/relationships/chart" Target="charts/chart20.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chart" Target="charts/chart16.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7.xml"/><Relationship Id="rId24" Type="http://schemas.openxmlformats.org/officeDocument/2006/relationships/chart" Target="charts/chart11.xml"/><Relationship Id="rId32" Type="http://schemas.openxmlformats.org/officeDocument/2006/relationships/image" Target="media/image11.png"/><Relationship Id="rId37" Type="http://schemas.openxmlformats.org/officeDocument/2006/relationships/chart" Target="charts/chart19.xml"/><Relationship Id="rId40" Type="http://schemas.openxmlformats.org/officeDocument/2006/relationships/chart" Target="charts/chart22.xml"/><Relationship Id="rId5" Type="http://schemas.openxmlformats.org/officeDocument/2006/relationships/chart" Target="charts/chart2.xml"/><Relationship Id="rId15" Type="http://schemas.openxmlformats.org/officeDocument/2006/relationships/image" Target="media/image3.png"/><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image" Target="media/image15.png"/><Relationship Id="rId10" Type="http://schemas.openxmlformats.org/officeDocument/2006/relationships/chart" Target="charts/chart6.xml"/><Relationship Id="rId19" Type="http://schemas.openxmlformats.org/officeDocument/2006/relationships/image" Target="media/image7.png"/><Relationship Id="rId31" Type="http://schemas.openxmlformats.org/officeDocument/2006/relationships/chart" Target="charts/chart18.xml"/><Relationship Id="rId4" Type="http://schemas.openxmlformats.org/officeDocument/2006/relationships/chart" Target="charts/chart1.xml"/><Relationship Id="rId9" Type="http://schemas.openxmlformats.org/officeDocument/2006/relationships/chart" Target="charts/chart5.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hepp\OneDrive\Escritorio\INFORME%20EMERGENCIA%20FEB%202022\220218%20Datos%20con%20gr&#225;ficos%20para%20informe%20emergencia%20diferentes%20estaciones%20DMC.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epp\OneDrive\Escritorio\INFORME%20EMERGENCIA%20FEB%202022\220218%20Datos%20con%20gr&#225;ficos%20para%20informe%20emergencia%20diferentes%20estaciones%20DMC.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Balmavceda%20con%20gr&#225;ficos%20para%20informe%20mayo%202022.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hepp\OneDrive\Escritorio\INFORME%20EMERGENCIA%20FEB%202022\220218%20Datos%20con%20gr&#225;ficos%20para%20informe%20emergencia%20diferentes%20estaciones%20DM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hepp\OneDrive\Escritorio\INFORME%20EMERGENCIA%20FEB%202022\220218%20Datos%20con%20gr&#225;ficos%20para%20informe%20emergencia%20diferentes%20estaciones%20DMC.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hepp\OneDrive\Escritorio\INFORME%20EMERGENCIA%20FEB%202022\220218%20Datos%20con%20gr&#225;ficos%20para%20informe%20emergencia%20diferentes%20estaciones%20DMC.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hepp\OneDrive\Escritorio\INFORME%20EMERGENCIA%20FEB%202022\220218%20Datos%20con%20gr&#225;ficos%20para%20informe%20emergencia%20diferentes%20estaciones%20DMC.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hepp\OneDrive\Escritorio\INFORME%20EMERGENCIA%20FEB%202022\220218%20Datos%20con%20gr&#225;ficos%20para%20informe%20emergencia%20diferentes%20estaciones%20DMC.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hepp\OneDrive\Escritorio\INFORME%20DE%20AVANCE%201%20-%20ABRIL%202022\DATOS%20PARA%20INFORME\datos%20EMAs%20y%20agroclima\220427%20Datos%20DMC%20Coyhaique%20con%20gr&#225;ficos%20para%20informe%20mayo%2020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chepp\OneDrive\Escritorio\INFORME%20EMERGENCIA%20FEB%202022\220218%20Datos%20con%20gr&#225;ficos%20para%20informe%20emergencia%20diferentes%20estaciones%20DMC.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acumulada -marzo </a:t>
            </a:r>
          </a:p>
          <a:p>
            <a:pPr>
              <a:defRPr/>
            </a:pPr>
            <a:r>
              <a:rPr lang="es-CL" baseline="0"/>
              <a:t> Estación Tte Vidal (Coyhaique)</a:t>
            </a:r>
            <a:endParaRPr lang="es-C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lineChart>
        <c:grouping val="standard"/>
        <c:varyColors val="0"/>
        <c:ser>
          <c:idx val="6"/>
          <c:order val="0"/>
          <c:tx>
            <c:strRef>
              <c:f>'Graficos Coyhaique'!$D$52</c:f>
              <c:strCache>
                <c:ptCount val="1"/>
                <c:pt idx="0">
                  <c:v>2015-16</c:v>
                </c:pt>
              </c:strCache>
            </c:strRef>
          </c:tx>
          <c:spPr>
            <a:ln w="53975" cap="rnd">
              <a:solidFill>
                <a:schemeClr val="accent1">
                  <a:lumMod val="60000"/>
                </a:schemeClr>
              </a:solidFill>
              <a:prstDash val="sysDot"/>
              <a:round/>
            </a:ln>
            <a:effectLst/>
          </c:spPr>
          <c:marker>
            <c:symbol val="circle"/>
            <c:size val="5"/>
            <c:spPr>
              <a:solidFill>
                <a:schemeClr val="accent1">
                  <a:lumMod val="60000"/>
                </a:schemeClr>
              </a:solidFill>
              <a:ln w="9525">
                <a:solidFill>
                  <a:schemeClr val="accent1">
                    <a:lumMod val="60000"/>
                  </a:schemeClr>
                </a:solidFill>
              </a:ln>
              <a:effectLst/>
            </c:spPr>
          </c:marker>
          <c:val>
            <c:numRef>
              <c:f>'Graficos Coyhaique'!$D$53:$D$61</c:f>
              <c:numCache>
                <c:formatCode>General</c:formatCode>
                <c:ptCount val="9"/>
                <c:pt idx="0">
                  <c:v>159.29999999999993</c:v>
                </c:pt>
                <c:pt idx="1">
                  <c:v>317.69999999999993</c:v>
                </c:pt>
                <c:pt idx="2">
                  <c:v>344.29999999999995</c:v>
                </c:pt>
                <c:pt idx="3">
                  <c:v>353.4</c:v>
                </c:pt>
                <c:pt idx="4">
                  <c:v>384.29999999999995</c:v>
                </c:pt>
                <c:pt idx="5">
                  <c:v>408.69999999999993</c:v>
                </c:pt>
                <c:pt idx="6">
                  <c:v>413.09999999999991</c:v>
                </c:pt>
                <c:pt idx="7">
                  <c:v>447.49999999999989</c:v>
                </c:pt>
                <c:pt idx="8">
                  <c:v>466.39999999999986</c:v>
                </c:pt>
              </c:numCache>
            </c:numRef>
          </c:val>
          <c:smooth val="0"/>
        </c:ser>
        <c:ser>
          <c:idx val="5"/>
          <c:order val="1"/>
          <c:tx>
            <c:strRef>
              <c:f>'Graficos Coyhaique'!$E$52</c:f>
              <c:strCache>
                <c:ptCount val="1"/>
                <c:pt idx="0">
                  <c:v>2016-17</c:v>
                </c:pt>
              </c:strCache>
            </c:strRef>
          </c:tx>
          <c:spPr>
            <a:ln w="19050" cap="rnd">
              <a:solidFill>
                <a:schemeClr val="accent6"/>
              </a:solidFill>
              <a:prstDash val="sysDash"/>
              <a:round/>
            </a:ln>
            <a:effectLst/>
          </c:spPr>
          <c:marker>
            <c:symbol val="x"/>
            <c:size val="5"/>
            <c:spPr>
              <a:noFill/>
              <a:ln w="9525">
                <a:solidFill>
                  <a:schemeClr val="accent6"/>
                </a:solidFill>
              </a:ln>
              <a:effectLst/>
            </c:spPr>
          </c:marker>
          <c:val>
            <c:numRef>
              <c:f>'Graficos Coyhaique'!$E$53:$E$61</c:f>
              <c:numCache>
                <c:formatCode>General</c:formatCode>
                <c:ptCount val="9"/>
                <c:pt idx="0">
                  <c:v>40.400000000000006</c:v>
                </c:pt>
                <c:pt idx="1">
                  <c:v>161.39999999999998</c:v>
                </c:pt>
                <c:pt idx="2">
                  <c:v>200.39999999999998</c:v>
                </c:pt>
                <c:pt idx="3">
                  <c:v>240.2</c:v>
                </c:pt>
                <c:pt idx="4">
                  <c:v>366.6</c:v>
                </c:pt>
                <c:pt idx="5">
                  <c:v>420.40000000000003</c:v>
                </c:pt>
                <c:pt idx="6">
                  <c:v>545</c:v>
                </c:pt>
                <c:pt idx="7">
                  <c:v>621.79999999999995</c:v>
                </c:pt>
                <c:pt idx="8">
                  <c:v>733.9</c:v>
                </c:pt>
              </c:numCache>
            </c:numRef>
          </c:val>
          <c:smooth val="0"/>
        </c:ser>
        <c:ser>
          <c:idx val="0"/>
          <c:order val="2"/>
          <c:tx>
            <c:strRef>
              <c:f>'Graficos Coyhaique'!$F$52</c:f>
              <c:strCache>
                <c:ptCount val="1"/>
                <c:pt idx="0">
                  <c:v>2017-18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'Graficos Coyhaique'!$B$53:$B$61</c:f>
              <c:strCache>
                <c:ptCount val="9"/>
                <c:pt idx="0">
                  <c:v>jul</c:v>
                </c:pt>
                <c:pt idx="1">
                  <c:v>ago</c:v>
                </c:pt>
                <c:pt idx="2">
                  <c:v>sep</c:v>
                </c:pt>
                <c:pt idx="3">
                  <c:v>oct</c:v>
                </c:pt>
                <c:pt idx="4">
                  <c:v>nov</c:v>
                </c:pt>
                <c:pt idx="5">
                  <c:v>dic</c:v>
                </c:pt>
                <c:pt idx="6">
                  <c:v>ene</c:v>
                </c:pt>
                <c:pt idx="7">
                  <c:v>feb</c:v>
                </c:pt>
                <c:pt idx="8">
                  <c:v>mar</c:v>
                </c:pt>
              </c:strCache>
            </c:strRef>
          </c:cat>
          <c:val>
            <c:numRef>
              <c:f>'Graficos Coyhaique'!$F$53:$F$61</c:f>
              <c:numCache>
                <c:formatCode>General</c:formatCode>
                <c:ptCount val="9"/>
                <c:pt idx="0">
                  <c:v>239.3</c:v>
                </c:pt>
                <c:pt idx="1">
                  <c:v>395.90000000000003</c:v>
                </c:pt>
                <c:pt idx="2">
                  <c:v>437.40000000000003</c:v>
                </c:pt>
                <c:pt idx="3">
                  <c:v>518.80000000000007</c:v>
                </c:pt>
                <c:pt idx="4">
                  <c:v>538.00000000000011</c:v>
                </c:pt>
                <c:pt idx="5">
                  <c:v>623.20000000000016</c:v>
                </c:pt>
                <c:pt idx="6">
                  <c:v>645.30000000000018</c:v>
                </c:pt>
                <c:pt idx="7">
                  <c:v>661.60000000000014</c:v>
                </c:pt>
                <c:pt idx="8">
                  <c:v>757.90000000000009</c:v>
                </c:pt>
              </c:numCache>
            </c:numRef>
          </c:val>
          <c:smooth val="0"/>
        </c:ser>
        <c:ser>
          <c:idx val="1"/>
          <c:order val="3"/>
          <c:tx>
            <c:strRef>
              <c:f>'Graficos Coyhaique'!$G$52</c:f>
              <c:strCache>
                <c:ptCount val="1"/>
                <c:pt idx="0">
                  <c:v>2018-19</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'Graficos Coyhaique'!$B$53:$B$61</c:f>
              <c:strCache>
                <c:ptCount val="9"/>
                <c:pt idx="0">
                  <c:v>jul</c:v>
                </c:pt>
                <c:pt idx="1">
                  <c:v>ago</c:v>
                </c:pt>
                <c:pt idx="2">
                  <c:v>sep</c:v>
                </c:pt>
                <c:pt idx="3">
                  <c:v>oct</c:v>
                </c:pt>
                <c:pt idx="4">
                  <c:v>nov</c:v>
                </c:pt>
                <c:pt idx="5">
                  <c:v>dic</c:v>
                </c:pt>
                <c:pt idx="6">
                  <c:v>ene</c:v>
                </c:pt>
                <c:pt idx="7">
                  <c:v>feb</c:v>
                </c:pt>
                <c:pt idx="8">
                  <c:v>mar</c:v>
                </c:pt>
              </c:strCache>
            </c:strRef>
          </c:cat>
          <c:val>
            <c:numRef>
              <c:f>'Graficos Coyhaique'!$G$53:$G$61</c:f>
              <c:numCache>
                <c:formatCode>General</c:formatCode>
                <c:ptCount val="9"/>
                <c:pt idx="0">
                  <c:v>35.699999999999996</c:v>
                </c:pt>
                <c:pt idx="1">
                  <c:v>120.9</c:v>
                </c:pt>
                <c:pt idx="2">
                  <c:v>252.9</c:v>
                </c:pt>
                <c:pt idx="3">
                  <c:v>290.10000000000002</c:v>
                </c:pt>
                <c:pt idx="4">
                  <c:v>368.70000000000005</c:v>
                </c:pt>
                <c:pt idx="5">
                  <c:v>384.50000000000006</c:v>
                </c:pt>
                <c:pt idx="6">
                  <c:v>419.30000000000007</c:v>
                </c:pt>
                <c:pt idx="7">
                  <c:v>431.70000000000005</c:v>
                </c:pt>
                <c:pt idx="8">
                  <c:v>498.90000000000003</c:v>
                </c:pt>
              </c:numCache>
            </c:numRef>
          </c:val>
          <c:smooth val="0"/>
        </c:ser>
        <c:ser>
          <c:idx val="2"/>
          <c:order val="4"/>
          <c:tx>
            <c:strRef>
              <c:f>'Graficos Coyhaique'!$H$52</c:f>
              <c:strCache>
                <c:ptCount val="1"/>
                <c:pt idx="0">
                  <c:v>2019-20</c:v>
                </c:pt>
              </c:strCache>
            </c:strRef>
          </c:tx>
          <c:spPr>
            <a:ln w="19050" cap="rnd">
              <a:solidFill>
                <a:schemeClr val="accent3"/>
              </a:solidFill>
              <a:prstDash val="dashDot"/>
              <a:round/>
            </a:ln>
            <a:effectLst/>
          </c:spPr>
          <c:marker>
            <c:symbol val="circle"/>
            <c:size val="5"/>
            <c:spPr>
              <a:solidFill>
                <a:schemeClr val="accent3"/>
              </a:solidFill>
              <a:ln w="9525">
                <a:solidFill>
                  <a:schemeClr val="accent3"/>
                </a:solidFill>
              </a:ln>
              <a:effectLst/>
            </c:spPr>
          </c:marker>
          <c:cat>
            <c:strRef>
              <c:f>'Graficos Coyhaique'!$B$53:$B$61</c:f>
              <c:strCache>
                <c:ptCount val="9"/>
                <c:pt idx="0">
                  <c:v>jul</c:v>
                </c:pt>
                <c:pt idx="1">
                  <c:v>ago</c:v>
                </c:pt>
                <c:pt idx="2">
                  <c:v>sep</c:v>
                </c:pt>
                <c:pt idx="3">
                  <c:v>oct</c:v>
                </c:pt>
                <c:pt idx="4">
                  <c:v>nov</c:v>
                </c:pt>
                <c:pt idx="5">
                  <c:v>dic</c:v>
                </c:pt>
                <c:pt idx="6">
                  <c:v>ene</c:v>
                </c:pt>
                <c:pt idx="7">
                  <c:v>feb</c:v>
                </c:pt>
                <c:pt idx="8">
                  <c:v>mar</c:v>
                </c:pt>
              </c:strCache>
            </c:strRef>
          </c:cat>
          <c:val>
            <c:numRef>
              <c:f>'Graficos Coyhaique'!$H$53:$H$61</c:f>
              <c:numCache>
                <c:formatCode>General</c:formatCode>
                <c:ptCount val="9"/>
                <c:pt idx="0">
                  <c:v>91.200000000000017</c:v>
                </c:pt>
                <c:pt idx="1">
                  <c:v>166.60000000000002</c:v>
                </c:pt>
                <c:pt idx="2">
                  <c:v>191.00000000000003</c:v>
                </c:pt>
                <c:pt idx="3">
                  <c:v>214.80000000000004</c:v>
                </c:pt>
                <c:pt idx="4">
                  <c:v>289.00000000000006</c:v>
                </c:pt>
                <c:pt idx="5">
                  <c:v>340.80000000000007</c:v>
                </c:pt>
                <c:pt idx="6">
                  <c:v>369.40000000000009</c:v>
                </c:pt>
                <c:pt idx="7">
                  <c:v>442.40000000000009</c:v>
                </c:pt>
                <c:pt idx="8">
                  <c:v>465.40000000000009</c:v>
                </c:pt>
              </c:numCache>
            </c:numRef>
          </c:val>
          <c:smooth val="0"/>
        </c:ser>
        <c:ser>
          <c:idx val="3"/>
          <c:order val="5"/>
          <c:tx>
            <c:strRef>
              <c:f>'Graficos Coyhaique'!$I$52</c:f>
              <c:strCache>
                <c:ptCount val="1"/>
                <c:pt idx="0">
                  <c:v>2020-21</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cat>
            <c:strRef>
              <c:f>'Graficos Coyhaique'!$B$53:$B$61</c:f>
              <c:strCache>
                <c:ptCount val="9"/>
                <c:pt idx="0">
                  <c:v>jul</c:v>
                </c:pt>
                <c:pt idx="1">
                  <c:v>ago</c:v>
                </c:pt>
                <c:pt idx="2">
                  <c:v>sep</c:v>
                </c:pt>
                <c:pt idx="3">
                  <c:v>oct</c:v>
                </c:pt>
                <c:pt idx="4">
                  <c:v>nov</c:v>
                </c:pt>
                <c:pt idx="5">
                  <c:v>dic</c:v>
                </c:pt>
                <c:pt idx="6">
                  <c:v>ene</c:v>
                </c:pt>
                <c:pt idx="7">
                  <c:v>feb</c:v>
                </c:pt>
                <c:pt idx="8">
                  <c:v>mar</c:v>
                </c:pt>
              </c:strCache>
            </c:strRef>
          </c:cat>
          <c:val>
            <c:numRef>
              <c:f>'Graficos Coyhaique'!$I$53:$I$61</c:f>
              <c:numCache>
                <c:formatCode>General</c:formatCode>
                <c:ptCount val="9"/>
                <c:pt idx="0">
                  <c:v>141.19999999999996</c:v>
                </c:pt>
                <c:pt idx="1">
                  <c:v>258</c:v>
                </c:pt>
                <c:pt idx="2">
                  <c:v>312.39999999999998</c:v>
                </c:pt>
                <c:pt idx="3">
                  <c:v>351.4</c:v>
                </c:pt>
                <c:pt idx="4">
                  <c:v>386</c:v>
                </c:pt>
                <c:pt idx="5">
                  <c:v>417</c:v>
                </c:pt>
                <c:pt idx="6">
                  <c:v>471.4</c:v>
                </c:pt>
                <c:pt idx="7">
                  <c:v>477.79999999999995</c:v>
                </c:pt>
                <c:pt idx="8">
                  <c:v>520.4</c:v>
                </c:pt>
              </c:numCache>
            </c:numRef>
          </c:val>
          <c:smooth val="0"/>
        </c:ser>
        <c:ser>
          <c:idx val="4"/>
          <c:order val="6"/>
          <c:tx>
            <c:strRef>
              <c:f>'Graficos Coyhaique'!$J$52</c:f>
              <c:strCache>
                <c:ptCount val="1"/>
                <c:pt idx="0">
                  <c:v>2021-22</c:v>
                </c:pt>
              </c:strCache>
            </c:strRef>
          </c:tx>
          <c:spPr>
            <a:ln w="44450" cap="rnd">
              <a:solidFill>
                <a:schemeClr val="tx1"/>
              </a:solidFill>
              <a:round/>
            </a:ln>
            <a:effectLst/>
          </c:spPr>
          <c:marker>
            <c:symbol val="circle"/>
            <c:size val="5"/>
            <c:spPr>
              <a:solidFill>
                <a:schemeClr val="accent5"/>
              </a:solidFill>
              <a:ln w="9525">
                <a:solidFill>
                  <a:schemeClr val="accent5"/>
                </a:solidFill>
              </a:ln>
              <a:effectLst/>
            </c:spPr>
          </c:marker>
          <c:cat>
            <c:strRef>
              <c:f>'Graficos Coyhaique'!$B$53:$B$61</c:f>
              <c:strCache>
                <c:ptCount val="9"/>
                <c:pt idx="0">
                  <c:v>jul</c:v>
                </c:pt>
                <c:pt idx="1">
                  <c:v>ago</c:v>
                </c:pt>
                <c:pt idx="2">
                  <c:v>sep</c:v>
                </c:pt>
                <c:pt idx="3">
                  <c:v>oct</c:v>
                </c:pt>
                <c:pt idx="4">
                  <c:v>nov</c:v>
                </c:pt>
                <c:pt idx="5">
                  <c:v>dic</c:v>
                </c:pt>
                <c:pt idx="6">
                  <c:v>ene</c:v>
                </c:pt>
                <c:pt idx="7">
                  <c:v>feb</c:v>
                </c:pt>
                <c:pt idx="8">
                  <c:v>mar</c:v>
                </c:pt>
              </c:strCache>
            </c:strRef>
          </c:cat>
          <c:val>
            <c:numRef>
              <c:f>'Graficos Coyhaique'!$J$53:$J$61</c:f>
              <c:numCache>
                <c:formatCode>General</c:formatCode>
                <c:ptCount val="9"/>
                <c:pt idx="0">
                  <c:v>103.80000000000001</c:v>
                </c:pt>
                <c:pt idx="1">
                  <c:v>190.8</c:v>
                </c:pt>
                <c:pt idx="2">
                  <c:v>206.20000000000002</c:v>
                </c:pt>
                <c:pt idx="3">
                  <c:v>295.39999999999998</c:v>
                </c:pt>
                <c:pt idx="4">
                  <c:v>311.79999999999995</c:v>
                </c:pt>
                <c:pt idx="5">
                  <c:v>324.19999999999993</c:v>
                </c:pt>
                <c:pt idx="6">
                  <c:v>379.39999999999992</c:v>
                </c:pt>
              </c:numCache>
            </c:numRef>
          </c:val>
          <c:smooth val="0"/>
        </c:ser>
        <c:ser>
          <c:idx val="7"/>
          <c:order val="7"/>
          <c:tx>
            <c:strRef>
              <c:f>'Graficos Coyhaique'!$K$52</c:f>
              <c:strCache>
                <c:ptCount val="1"/>
                <c:pt idx="0">
                  <c:v>NORMAL </c:v>
                </c:pt>
              </c:strCache>
            </c:strRef>
          </c:tx>
          <c:spPr>
            <a:ln w="19050" cap="rnd">
              <a:solidFill>
                <a:schemeClr val="accent1"/>
              </a:solidFill>
              <a:prstDash val="lgDash"/>
              <a:round/>
            </a:ln>
            <a:effectLst/>
          </c:spPr>
          <c:marker>
            <c:symbol val="circle"/>
            <c:size val="5"/>
            <c:spPr>
              <a:noFill/>
              <a:ln w="12700">
                <a:solidFill>
                  <a:schemeClr val="accent1"/>
                </a:solidFill>
              </a:ln>
              <a:effectLst/>
            </c:spPr>
          </c:marker>
          <c:val>
            <c:numRef>
              <c:f>'Graficos Coyhaique'!$K$53:$K$61</c:f>
              <c:numCache>
                <c:formatCode>0.0</c:formatCode>
                <c:ptCount val="9"/>
                <c:pt idx="0">
                  <c:v>123.14905660377352</c:v>
                </c:pt>
                <c:pt idx="1">
                  <c:v>232.99999999999991</c:v>
                </c:pt>
                <c:pt idx="2">
                  <c:v>299.64641509433955</c:v>
                </c:pt>
                <c:pt idx="3">
                  <c:v>362.36471698113201</c:v>
                </c:pt>
                <c:pt idx="4">
                  <c:v>418.1703773584905</c:v>
                </c:pt>
                <c:pt idx="5">
                  <c:v>474.17792452830184</c:v>
                </c:pt>
                <c:pt idx="6">
                  <c:v>531.65037735849057</c:v>
                </c:pt>
                <c:pt idx="7">
                  <c:v>575.54660377358493</c:v>
                </c:pt>
                <c:pt idx="8">
                  <c:v>643.29566037735844</c:v>
                </c:pt>
              </c:numCache>
            </c:numRef>
          </c:val>
          <c:smooth val="0"/>
        </c:ser>
        <c:dLbls>
          <c:showLegendKey val="0"/>
          <c:showVal val="0"/>
          <c:showCatName val="0"/>
          <c:showSerName val="0"/>
          <c:showPercent val="0"/>
          <c:showBubbleSize val="0"/>
        </c:dLbls>
        <c:marker val="1"/>
        <c:smooth val="0"/>
        <c:axId val="587815408"/>
        <c:axId val="587815800"/>
      </c:lineChart>
      <c:catAx>
        <c:axId val="58781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crossAx val="587815800"/>
        <c:crosses val="autoZero"/>
        <c:auto val="1"/>
        <c:lblAlgn val="ctr"/>
        <c:lblOffset val="100"/>
        <c:noMultiLvlLbl val="0"/>
      </c:catAx>
      <c:valAx>
        <c:axId val="587815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pp acumulada temporada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8781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acumulada diciembre a febrero</a:t>
            </a:r>
          </a:p>
          <a:p>
            <a:pPr>
              <a:defRPr/>
            </a:pPr>
            <a:r>
              <a:rPr lang="es-CL" baseline="0"/>
              <a:t> Estación DMC Balmaceda</a:t>
            </a:r>
            <a:endParaRPr lang="es-C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lineChart>
        <c:grouping val="standard"/>
        <c:varyColors val="0"/>
        <c:ser>
          <c:idx val="6"/>
          <c:order val="0"/>
          <c:tx>
            <c:strRef>
              <c:f>'Graficos Balmaceda'!$D$52</c:f>
              <c:strCache>
                <c:ptCount val="1"/>
                <c:pt idx="0">
                  <c:v>2015-16</c:v>
                </c:pt>
              </c:strCache>
            </c:strRef>
          </c:tx>
          <c:spPr>
            <a:ln w="50800" cap="rnd">
              <a:solidFill>
                <a:schemeClr val="accent1">
                  <a:lumMod val="60000"/>
                </a:schemeClr>
              </a:solidFill>
              <a:prstDash val="sysDot"/>
              <a:round/>
            </a:ln>
            <a:effectLst/>
          </c:spPr>
          <c:marker>
            <c:symbol val="circle"/>
            <c:size val="5"/>
            <c:spPr>
              <a:solidFill>
                <a:schemeClr val="accent1">
                  <a:lumMod val="60000"/>
                </a:schemeClr>
              </a:solidFill>
              <a:ln w="9525">
                <a:solidFill>
                  <a:schemeClr val="accent1">
                    <a:lumMod val="60000"/>
                  </a:schemeClr>
                </a:solidFill>
              </a:ln>
              <a:effectLst/>
            </c:spPr>
          </c:marker>
          <c:cat>
            <c:strRef>
              <c:f>'Graficos Balmaceda'!$B$67:$B$69</c:f>
              <c:strCache>
                <c:ptCount val="3"/>
                <c:pt idx="0">
                  <c:v>dic</c:v>
                </c:pt>
                <c:pt idx="1">
                  <c:v>ene</c:v>
                </c:pt>
                <c:pt idx="2">
                  <c:v>feb</c:v>
                </c:pt>
              </c:strCache>
            </c:strRef>
          </c:cat>
          <c:val>
            <c:numRef>
              <c:f>'Graficos Balmaceda'!$D$74:$D$76</c:f>
              <c:numCache>
                <c:formatCode>General</c:formatCode>
                <c:ptCount val="3"/>
                <c:pt idx="0">
                  <c:v>7.8</c:v>
                </c:pt>
                <c:pt idx="1">
                  <c:v>8</c:v>
                </c:pt>
                <c:pt idx="2">
                  <c:v>23</c:v>
                </c:pt>
              </c:numCache>
            </c:numRef>
          </c:val>
          <c:smooth val="0"/>
        </c:ser>
        <c:ser>
          <c:idx val="5"/>
          <c:order val="1"/>
          <c:tx>
            <c:strRef>
              <c:f>'Graficos Balmaceda'!$E$52</c:f>
              <c:strCache>
                <c:ptCount val="1"/>
                <c:pt idx="0">
                  <c:v>2016-17</c:v>
                </c:pt>
              </c:strCache>
            </c:strRef>
          </c:tx>
          <c:spPr>
            <a:ln w="15875" cap="rnd">
              <a:solidFill>
                <a:schemeClr val="accent6"/>
              </a:solidFill>
              <a:prstDash val="dash"/>
              <a:round/>
            </a:ln>
            <a:effectLst/>
          </c:spPr>
          <c:marker>
            <c:symbol val="circle"/>
            <c:size val="5"/>
            <c:spPr>
              <a:solidFill>
                <a:schemeClr val="accent6"/>
              </a:solidFill>
              <a:ln w="9525">
                <a:solidFill>
                  <a:schemeClr val="accent6"/>
                </a:solidFill>
              </a:ln>
              <a:effectLst/>
            </c:spPr>
          </c:marker>
          <c:cat>
            <c:strRef>
              <c:f>'Graficos Balmaceda'!$B$67:$B$69</c:f>
              <c:strCache>
                <c:ptCount val="3"/>
                <c:pt idx="0">
                  <c:v>dic</c:v>
                </c:pt>
                <c:pt idx="1">
                  <c:v>ene</c:v>
                </c:pt>
                <c:pt idx="2">
                  <c:v>feb</c:v>
                </c:pt>
              </c:strCache>
            </c:strRef>
          </c:cat>
          <c:val>
            <c:numRef>
              <c:f>'Graficos Balmaceda'!$E$74:$E$76</c:f>
              <c:numCache>
                <c:formatCode>General</c:formatCode>
                <c:ptCount val="3"/>
                <c:pt idx="0">
                  <c:v>15</c:v>
                </c:pt>
                <c:pt idx="1">
                  <c:v>72</c:v>
                </c:pt>
                <c:pt idx="2">
                  <c:v>100.6</c:v>
                </c:pt>
              </c:numCache>
            </c:numRef>
          </c:val>
          <c:smooth val="0"/>
        </c:ser>
        <c:ser>
          <c:idx val="0"/>
          <c:order val="2"/>
          <c:tx>
            <c:strRef>
              <c:f>'Graficos Balmaceda'!$F$52</c:f>
              <c:strCache>
                <c:ptCount val="1"/>
                <c:pt idx="0">
                  <c:v>2017-18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'Graficos Balmaceda'!$B$67:$B$69</c:f>
              <c:strCache>
                <c:ptCount val="3"/>
                <c:pt idx="0">
                  <c:v>dic</c:v>
                </c:pt>
                <c:pt idx="1">
                  <c:v>ene</c:v>
                </c:pt>
                <c:pt idx="2">
                  <c:v>feb</c:v>
                </c:pt>
              </c:strCache>
            </c:strRef>
          </c:cat>
          <c:val>
            <c:numRef>
              <c:f>'Graficos Balmaceda'!$F$74:$F$76</c:f>
              <c:numCache>
                <c:formatCode>General</c:formatCode>
                <c:ptCount val="3"/>
                <c:pt idx="0">
                  <c:v>29.4</c:v>
                </c:pt>
                <c:pt idx="1">
                  <c:v>34</c:v>
                </c:pt>
                <c:pt idx="2">
                  <c:v>37.4</c:v>
                </c:pt>
              </c:numCache>
            </c:numRef>
          </c:val>
          <c:smooth val="0"/>
        </c:ser>
        <c:ser>
          <c:idx val="1"/>
          <c:order val="3"/>
          <c:tx>
            <c:strRef>
              <c:f>'Graficos Balmaceda'!$G$52</c:f>
              <c:strCache>
                <c:ptCount val="1"/>
                <c:pt idx="0">
                  <c:v>2018-19</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'Graficos Balmaceda'!$B$67:$B$69</c:f>
              <c:strCache>
                <c:ptCount val="3"/>
                <c:pt idx="0">
                  <c:v>dic</c:v>
                </c:pt>
                <c:pt idx="1">
                  <c:v>ene</c:v>
                </c:pt>
                <c:pt idx="2">
                  <c:v>feb</c:v>
                </c:pt>
              </c:strCache>
            </c:strRef>
          </c:cat>
          <c:val>
            <c:numRef>
              <c:f>'Graficos Balmaceda'!$G$74:$G$76</c:f>
              <c:numCache>
                <c:formatCode>General</c:formatCode>
                <c:ptCount val="3"/>
                <c:pt idx="0">
                  <c:v>7.6</c:v>
                </c:pt>
                <c:pt idx="1">
                  <c:v>22.2</c:v>
                </c:pt>
                <c:pt idx="2">
                  <c:v>26</c:v>
                </c:pt>
              </c:numCache>
            </c:numRef>
          </c:val>
          <c:smooth val="0"/>
        </c:ser>
        <c:ser>
          <c:idx val="2"/>
          <c:order val="4"/>
          <c:tx>
            <c:strRef>
              <c:f>'Graficos Balmaceda'!$H$52</c:f>
              <c:strCache>
                <c:ptCount val="1"/>
                <c:pt idx="0">
                  <c:v>2019-20</c:v>
                </c:pt>
              </c:strCache>
            </c:strRef>
          </c:tx>
          <c:spPr>
            <a:ln w="19050" cap="rnd">
              <a:solidFill>
                <a:schemeClr val="accent3"/>
              </a:solidFill>
              <a:prstDash val="dashDot"/>
              <a:round/>
            </a:ln>
            <a:effectLst/>
          </c:spPr>
          <c:marker>
            <c:symbol val="circle"/>
            <c:size val="5"/>
            <c:spPr>
              <a:solidFill>
                <a:schemeClr val="accent3"/>
              </a:solidFill>
              <a:ln w="9525">
                <a:solidFill>
                  <a:schemeClr val="accent3"/>
                </a:solidFill>
              </a:ln>
              <a:effectLst/>
            </c:spPr>
          </c:marker>
          <c:cat>
            <c:strRef>
              <c:f>'Graficos Balmaceda'!$B$67:$B$69</c:f>
              <c:strCache>
                <c:ptCount val="3"/>
                <c:pt idx="0">
                  <c:v>dic</c:v>
                </c:pt>
                <c:pt idx="1">
                  <c:v>ene</c:v>
                </c:pt>
                <c:pt idx="2">
                  <c:v>feb</c:v>
                </c:pt>
              </c:strCache>
            </c:strRef>
          </c:cat>
          <c:val>
            <c:numRef>
              <c:f>'Graficos Balmaceda'!$H$74:$H$76</c:f>
              <c:numCache>
                <c:formatCode>General</c:formatCode>
                <c:ptCount val="3"/>
                <c:pt idx="0">
                  <c:v>23.599999999999998</c:v>
                </c:pt>
                <c:pt idx="1">
                  <c:v>36</c:v>
                </c:pt>
                <c:pt idx="2">
                  <c:v>68.599999999999994</c:v>
                </c:pt>
              </c:numCache>
            </c:numRef>
          </c:val>
          <c:smooth val="0"/>
        </c:ser>
        <c:ser>
          <c:idx val="3"/>
          <c:order val="5"/>
          <c:tx>
            <c:strRef>
              <c:f>'Graficos Balmaceda'!$I$52</c:f>
              <c:strCache>
                <c:ptCount val="1"/>
                <c:pt idx="0">
                  <c:v>2020-21</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cat>
            <c:strRef>
              <c:f>'Graficos Balmaceda'!$B$67:$B$69</c:f>
              <c:strCache>
                <c:ptCount val="3"/>
                <c:pt idx="0">
                  <c:v>dic</c:v>
                </c:pt>
                <c:pt idx="1">
                  <c:v>ene</c:v>
                </c:pt>
                <c:pt idx="2">
                  <c:v>feb</c:v>
                </c:pt>
              </c:strCache>
            </c:strRef>
          </c:cat>
          <c:val>
            <c:numRef>
              <c:f>'Graficos Balmaceda'!$I$74:$I$76</c:f>
              <c:numCache>
                <c:formatCode>General</c:formatCode>
                <c:ptCount val="3"/>
                <c:pt idx="0">
                  <c:v>16.399999999999999</c:v>
                </c:pt>
                <c:pt idx="1">
                  <c:v>42.199999999999996</c:v>
                </c:pt>
                <c:pt idx="2">
                  <c:v>49.8</c:v>
                </c:pt>
              </c:numCache>
            </c:numRef>
          </c:val>
          <c:smooth val="0"/>
        </c:ser>
        <c:ser>
          <c:idx val="4"/>
          <c:order val="6"/>
          <c:tx>
            <c:strRef>
              <c:f>'Graficos Balmaceda'!$J$52</c:f>
              <c:strCache>
                <c:ptCount val="1"/>
                <c:pt idx="0">
                  <c:v>2021-22</c:v>
                </c:pt>
              </c:strCache>
            </c:strRef>
          </c:tx>
          <c:spPr>
            <a:ln w="44450" cap="rnd">
              <a:solidFill>
                <a:schemeClr val="tx1"/>
              </a:solidFill>
              <a:round/>
            </a:ln>
            <a:effectLst/>
          </c:spPr>
          <c:marker>
            <c:symbol val="circle"/>
            <c:size val="5"/>
            <c:spPr>
              <a:solidFill>
                <a:schemeClr val="accent5"/>
              </a:solidFill>
              <a:ln w="9525">
                <a:solidFill>
                  <a:schemeClr val="accent5"/>
                </a:solidFill>
              </a:ln>
              <a:effectLst/>
            </c:spPr>
          </c:marker>
          <c:cat>
            <c:strRef>
              <c:f>'Graficos Balmaceda'!$B$67:$B$69</c:f>
              <c:strCache>
                <c:ptCount val="3"/>
                <c:pt idx="0">
                  <c:v>dic</c:v>
                </c:pt>
                <c:pt idx="1">
                  <c:v>ene</c:v>
                </c:pt>
                <c:pt idx="2">
                  <c:v>feb</c:v>
                </c:pt>
              </c:strCache>
            </c:strRef>
          </c:cat>
          <c:val>
            <c:numRef>
              <c:f>'Graficos Balmaceda'!$J$74:$J$76</c:f>
              <c:numCache>
                <c:formatCode>General</c:formatCode>
                <c:ptCount val="3"/>
                <c:pt idx="0">
                  <c:v>6.3</c:v>
                </c:pt>
                <c:pt idx="1">
                  <c:v>28.099999999999998</c:v>
                </c:pt>
                <c:pt idx="2">
                  <c:v>46</c:v>
                </c:pt>
              </c:numCache>
            </c:numRef>
          </c:val>
          <c:smooth val="0"/>
        </c:ser>
        <c:ser>
          <c:idx val="7"/>
          <c:order val="7"/>
          <c:tx>
            <c:strRef>
              <c:f>'Graficos Balmaceda'!$K$73</c:f>
              <c:strCache>
                <c:ptCount val="1"/>
                <c:pt idx="0">
                  <c:v>NORMAL </c:v>
                </c:pt>
              </c:strCache>
            </c:strRef>
          </c:tx>
          <c:spPr>
            <a:ln w="19050" cap="rnd">
              <a:solidFill>
                <a:schemeClr val="accent2">
                  <a:lumMod val="60000"/>
                </a:schemeClr>
              </a:solidFill>
              <a:prstDash val="lgDash"/>
              <a:round/>
            </a:ln>
            <a:effectLst/>
          </c:spPr>
          <c:marker>
            <c:symbol val="circle"/>
            <c:size val="5"/>
            <c:spPr>
              <a:noFill/>
              <a:ln w="9525">
                <a:solidFill>
                  <a:schemeClr val="accent2">
                    <a:lumMod val="60000"/>
                  </a:schemeClr>
                </a:solidFill>
              </a:ln>
              <a:effectLst/>
            </c:spPr>
          </c:marker>
          <c:val>
            <c:numRef>
              <c:f>'Graficos Balmaceda'!$K$74:$K$76</c:f>
              <c:numCache>
                <c:formatCode>0.0</c:formatCode>
                <c:ptCount val="3"/>
                <c:pt idx="0">
                  <c:v>28.79830508474576</c:v>
                </c:pt>
                <c:pt idx="1">
                  <c:v>55.152273338714004</c:v>
                </c:pt>
                <c:pt idx="2">
                  <c:v>75.237987624428285</c:v>
                </c:pt>
              </c:numCache>
            </c:numRef>
          </c:val>
          <c:smooth val="0"/>
        </c:ser>
        <c:dLbls>
          <c:showLegendKey val="0"/>
          <c:showVal val="0"/>
          <c:showCatName val="0"/>
          <c:showSerName val="0"/>
          <c:showPercent val="0"/>
          <c:showBubbleSize val="0"/>
        </c:dLbls>
        <c:marker val="1"/>
        <c:smooth val="0"/>
        <c:axId val="645129832"/>
        <c:axId val="645128656"/>
      </c:lineChart>
      <c:catAx>
        <c:axId val="645129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crossAx val="645128656"/>
        <c:crosses val="autoZero"/>
        <c:auto val="1"/>
        <c:lblAlgn val="ctr"/>
        <c:lblOffset val="100"/>
        <c:noMultiLvlLbl val="0"/>
      </c:catAx>
      <c:valAx>
        <c:axId val="645128656"/>
        <c:scaling>
          <c:orientation val="minMax"/>
          <c:max val="1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pp</a:t>
                </a:r>
                <a:r>
                  <a:rPr lang="en-US" sz="1200" baseline="0"/>
                  <a:t> acumulada </a:t>
                </a:r>
                <a:r>
                  <a:rPr lang="en-US" sz="1200"/>
                  <a:t>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5129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mensual diciembre a febrero</a:t>
            </a:r>
          </a:p>
          <a:p>
            <a:pPr>
              <a:defRPr/>
            </a:pPr>
            <a:r>
              <a:rPr lang="es-CL" baseline="0"/>
              <a:t> Estación DMC Balmaceda</a:t>
            </a:r>
            <a:endParaRPr lang="es-C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8.7826012583457624E-2"/>
          <c:y val="0.13463757655293088"/>
          <c:w val="0.89913931376394041"/>
          <c:h val="0.72807498719672237"/>
        </c:manualLayout>
      </c:layout>
      <c:barChart>
        <c:barDir val="col"/>
        <c:grouping val="clustered"/>
        <c:varyColors val="0"/>
        <c:ser>
          <c:idx val="6"/>
          <c:order val="0"/>
          <c:tx>
            <c:strRef>
              <c:f>'Graficos Balmaceda'!$D$52</c:f>
              <c:strCache>
                <c:ptCount val="1"/>
                <c:pt idx="0">
                  <c:v>2015-16</c:v>
                </c:pt>
              </c:strCache>
            </c:strRef>
          </c:tx>
          <c:spPr>
            <a:solidFill>
              <a:schemeClr val="accent1">
                <a:lumMod val="60000"/>
              </a:schemeClr>
            </a:solidFill>
            <a:ln>
              <a:noFill/>
            </a:ln>
            <a:effectLst/>
          </c:spPr>
          <c:invertIfNegative val="0"/>
          <c:cat>
            <c:strRef>
              <c:f>'Graficos Balmaceda'!$B$67:$B$69</c:f>
              <c:strCache>
                <c:ptCount val="3"/>
                <c:pt idx="0">
                  <c:v>dic</c:v>
                </c:pt>
                <c:pt idx="1">
                  <c:v>ene</c:v>
                </c:pt>
                <c:pt idx="2">
                  <c:v>feb</c:v>
                </c:pt>
              </c:strCache>
            </c:strRef>
          </c:cat>
          <c:val>
            <c:numRef>
              <c:f>'Graficos Balmaceda'!$D$67:$D$69</c:f>
              <c:numCache>
                <c:formatCode>General</c:formatCode>
                <c:ptCount val="3"/>
                <c:pt idx="0">
                  <c:v>7.7999999999999989</c:v>
                </c:pt>
                <c:pt idx="1">
                  <c:v>0.2</c:v>
                </c:pt>
                <c:pt idx="2">
                  <c:v>15</c:v>
                </c:pt>
              </c:numCache>
            </c:numRef>
          </c:val>
        </c:ser>
        <c:ser>
          <c:idx val="5"/>
          <c:order val="1"/>
          <c:tx>
            <c:strRef>
              <c:f>'Graficos Balmaceda'!$E$52</c:f>
              <c:strCache>
                <c:ptCount val="1"/>
                <c:pt idx="0">
                  <c:v>2016-17</c:v>
                </c:pt>
              </c:strCache>
            </c:strRef>
          </c:tx>
          <c:spPr>
            <a:solidFill>
              <a:schemeClr val="accent6"/>
            </a:solidFill>
            <a:ln w="12700">
              <a:solidFill>
                <a:schemeClr val="accent4"/>
              </a:solidFill>
            </a:ln>
            <a:effectLst/>
          </c:spPr>
          <c:invertIfNegative val="0"/>
          <c:cat>
            <c:strRef>
              <c:f>'Graficos Balmaceda'!$B$67:$B$69</c:f>
              <c:strCache>
                <c:ptCount val="3"/>
                <c:pt idx="0">
                  <c:v>dic</c:v>
                </c:pt>
                <c:pt idx="1">
                  <c:v>ene</c:v>
                </c:pt>
                <c:pt idx="2">
                  <c:v>feb</c:v>
                </c:pt>
              </c:strCache>
            </c:strRef>
          </c:cat>
          <c:val>
            <c:numRef>
              <c:f>'Graficos Balmaceda'!$E$67:$E$69</c:f>
              <c:numCache>
                <c:formatCode>General</c:formatCode>
                <c:ptCount val="3"/>
                <c:pt idx="0">
                  <c:v>15.000000000000002</c:v>
                </c:pt>
                <c:pt idx="1">
                  <c:v>57</c:v>
                </c:pt>
                <c:pt idx="2">
                  <c:v>28.599999999999998</c:v>
                </c:pt>
              </c:numCache>
            </c:numRef>
          </c:val>
        </c:ser>
        <c:ser>
          <c:idx val="0"/>
          <c:order val="2"/>
          <c:tx>
            <c:strRef>
              <c:f>'Graficos Balmaceda'!$F$52</c:f>
              <c:strCache>
                <c:ptCount val="1"/>
                <c:pt idx="0">
                  <c:v>2017-18</c:v>
                </c:pt>
              </c:strCache>
            </c:strRef>
          </c:tx>
          <c:spPr>
            <a:solidFill>
              <a:schemeClr val="accent1"/>
            </a:solidFill>
            <a:ln>
              <a:noFill/>
            </a:ln>
            <a:effectLst/>
          </c:spPr>
          <c:invertIfNegative val="0"/>
          <c:cat>
            <c:strRef>
              <c:f>'Graficos Balmaceda'!$B$67:$B$69</c:f>
              <c:strCache>
                <c:ptCount val="3"/>
                <c:pt idx="0">
                  <c:v>dic</c:v>
                </c:pt>
                <c:pt idx="1">
                  <c:v>ene</c:v>
                </c:pt>
                <c:pt idx="2">
                  <c:v>feb</c:v>
                </c:pt>
              </c:strCache>
            </c:strRef>
          </c:cat>
          <c:val>
            <c:numRef>
              <c:f>'Graficos Balmaceda'!$F$67:$F$69</c:f>
              <c:numCache>
                <c:formatCode>General</c:formatCode>
                <c:ptCount val="3"/>
                <c:pt idx="0">
                  <c:v>29.400000000000006</c:v>
                </c:pt>
                <c:pt idx="1">
                  <c:v>4.6000000000000005</c:v>
                </c:pt>
                <c:pt idx="2">
                  <c:v>3.4000000000000004</c:v>
                </c:pt>
              </c:numCache>
            </c:numRef>
          </c:val>
        </c:ser>
        <c:ser>
          <c:idx val="1"/>
          <c:order val="3"/>
          <c:tx>
            <c:strRef>
              <c:f>'Graficos Balmaceda'!$G$52</c:f>
              <c:strCache>
                <c:ptCount val="1"/>
                <c:pt idx="0">
                  <c:v>2018-19</c:v>
                </c:pt>
              </c:strCache>
            </c:strRef>
          </c:tx>
          <c:spPr>
            <a:solidFill>
              <a:schemeClr val="accent2"/>
            </a:solidFill>
            <a:ln>
              <a:noFill/>
            </a:ln>
            <a:effectLst/>
          </c:spPr>
          <c:invertIfNegative val="0"/>
          <c:cat>
            <c:strRef>
              <c:f>'Graficos Balmaceda'!$B$67:$B$69</c:f>
              <c:strCache>
                <c:ptCount val="3"/>
                <c:pt idx="0">
                  <c:v>dic</c:v>
                </c:pt>
                <c:pt idx="1">
                  <c:v>ene</c:v>
                </c:pt>
                <c:pt idx="2">
                  <c:v>feb</c:v>
                </c:pt>
              </c:strCache>
            </c:strRef>
          </c:cat>
          <c:val>
            <c:numRef>
              <c:f>'Graficos Balmaceda'!$G$67:$G$69</c:f>
              <c:numCache>
                <c:formatCode>General</c:formatCode>
                <c:ptCount val="3"/>
                <c:pt idx="0">
                  <c:v>7.6</c:v>
                </c:pt>
                <c:pt idx="1">
                  <c:v>14.6</c:v>
                </c:pt>
                <c:pt idx="2">
                  <c:v>3.8000000000000003</c:v>
                </c:pt>
              </c:numCache>
            </c:numRef>
          </c:val>
        </c:ser>
        <c:ser>
          <c:idx val="2"/>
          <c:order val="4"/>
          <c:tx>
            <c:strRef>
              <c:f>'Graficos Balmaceda'!$H$52</c:f>
              <c:strCache>
                <c:ptCount val="1"/>
                <c:pt idx="0">
                  <c:v>2019-20</c:v>
                </c:pt>
              </c:strCache>
            </c:strRef>
          </c:tx>
          <c:spPr>
            <a:solidFill>
              <a:schemeClr val="accent3"/>
            </a:solidFill>
            <a:ln>
              <a:noFill/>
            </a:ln>
            <a:effectLst/>
          </c:spPr>
          <c:invertIfNegative val="0"/>
          <c:cat>
            <c:strRef>
              <c:f>'Graficos Balmaceda'!$B$67:$B$69</c:f>
              <c:strCache>
                <c:ptCount val="3"/>
                <c:pt idx="0">
                  <c:v>dic</c:v>
                </c:pt>
                <c:pt idx="1">
                  <c:v>ene</c:v>
                </c:pt>
                <c:pt idx="2">
                  <c:v>feb</c:v>
                </c:pt>
              </c:strCache>
            </c:strRef>
          </c:cat>
          <c:val>
            <c:numRef>
              <c:f>'Graficos Balmaceda'!$H$67:$H$69</c:f>
              <c:numCache>
                <c:formatCode>General</c:formatCode>
                <c:ptCount val="3"/>
                <c:pt idx="0">
                  <c:v>23.599999999999998</c:v>
                </c:pt>
                <c:pt idx="1">
                  <c:v>12.4</c:v>
                </c:pt>
                <c:pt idx="2">
                  <c:v>32.6</c:v>
                </c:pt>
              </c:numCache>
            </c:numRef>
          </c:val>
        </c:ser>
        <c:ser>
          <c:idx val="3"/>
          <c:order val="5"/>
          <c:tx>
            <c:strRef>
              <c:f>'Graficos Balmaceda'!$I$52</c:f>
              <c:strCache>
                <c:ptCount val="1"/>
                <c:pt idx="0">
                  <c:v>2020-21</c:v>
                </c:pt>
              </c:strCache>
            </c:strRef>
          </c:tx>
          <c:spPr>
            <a:solidFill>
              <a:schemeClr val="accent4"/>
            </a:solidFill>
            <a:ln>
              <a:noFill/>
            </a:ln>
            <a:effectLst/>
          </c:spPr>
          <c:invertIfNegative val="0"/>
          <c:cat>
            <c:strRef>
              <c:f>'Graficos Balmaceda'!$B$67:$B$69</c:f>
              <c:strCache>
                <c:ptCount val="3"/>
                <c:pt idx="0">
                  <c:v>dic</c:v>
                </c:pt>
                <c:pt idx="1">
                  <c:v>ene</c:v>
                </c:pt>
                <c:pt idx="2">
                  <c:v>feb</c:v>
                </c:pt>
              </c:strCache>
            </c:strRef>
          </c:cat>
          <c:val>
            <c:numRef>
              <c:f>'Graficos Balmaceda'!$I$67:$I$69</c:f>
              <c:numCache>
                <c:formatCode>General</c:formatCode>
                <c:ptCount val="3"/>
                <c:pt idx="0">
                  <c:v>16.399999999999999</c:v>
                </c:pt>
                <c:pt idx="1">
                  <c:v>25.8</c:v>
                </c:pt>
                <c:pt idx="2">
                  <c:v>7.6</c:v>
                </c:pt>
              </c:numCache>
            </c:numRef>
          </c:val>
        </c:ser>
        <c:ser>
          <c:idx val="4"/>
          <c:order val="6"/>
          <c:tx>
            <c:strRef>
              <c:f>'Graficos Balmaceda'!$J$52</c:f>
              <c:strCache>
                <c:ptCount val="1"/>
                <c:pt idx="0">
                  <c:v>2021-22</c:v>
                </c:pt>
              </c:strCache>
            </c:strRef>
          </c:tx>
          <c:spPr>
            <a:solidFill>
              <a:schemeClr val="accent5"/>
            </a:solidFill>
            <a:ln>
              <a:noFill/>
            </a:ln>
            <a:effectLst/>
          </c:spPr>
          <c:invertIfNegative val="0"/>
          <c:cat>
            <c:strRef>
              <c:f>'Graficos Balmaceda'!$B$67:$B$69</c:f>
              <c:strCache>
                <c:ptCount val="3"/>
                <c:pt idx="0">
                  <c:v>dic</c:v>
                </c:pt>
                <c:pt idx="1">
                  <c:v>ene</c:v>
                </c:pt>
                <c:pt idx="2">
                  <c:v>feb</c:v>
                </c:pt>
              </c:strCache>
            </c:strRef>
          </c:cat>
          <c:val>
            <c:numRef>
              <c:f>'Graficos Balmaceda'!$J$67:$J$69</c:f>
              <c:numCache>
                <c:formatCode>General</c:formatCode>
                <c:ptCount val="3"/>
                <c:pt idx="0">
                  <c:v>6.3000000000000007</c:v>
                </c:pt>
                <c:pt idx="1">
                  <c:v>21.799999999999997</c:v>
                </c:pt>
                <c:pt idx="2">
                  <c:v>17.899999999999999</c:v>
                </c:pt>
              </c:numCache>
            </c:numRef>
          </c:val>
        </c:ser>
        <c:ser>
          <c:idx val="7"/>
          <c:order val="7"/>
          <c:tx>
            <c:strRef>
              <c:f>'Graficos Balmaceda'!$K$66</c:f>
              <c:strCache>
                <c:ptCount val="1"/>
                <c:pt idx="0">
                  <c:v>NORMAL </c:v>
                </c:pt>
              </c:strCache>
            </c:strRef>
          </c:tx>
          <c:spPr>
            <a:solidFill>
              <a:schemeClr val="tx1"/>
            </a:solidFill>
            <a:ln>
              <a:noFill/>
            </a:ln>
            <a:effectLst/>
          </c:spPr>
          <c:invertIfNegative val="0"/>
          <c:val>
            <c:numRef>
              <c:f>'Graficos Balmaceda'!$K$67:$K$69</c:f>
              <c:numCache>
                <c:formatCode>0.0</c:formatCode>
                <c:ptCount val="3"/>
                <c:pt idx="0">
                  <c:v>28.79830508474576</c:v>
                </c:pt>
                <c:pt idx="1">
                  <c:v>26.353968253968244</c:v>
                </c:pt>
                <c:pt idx="2">
                  <c:v>20.085714285714282</c:v>
                </c:pt>
              </c:numCache>
            </c:numRef>
          </c:val>
        </c:ser>
        <c:dLbls>
          <c:showLegendKey val="0"/>
          <c:showVal val="0"/>
          <c:showCatName val="0"/>
          <c:showSerName val="0"/>
          <c:showPercent val="0"/>
          <c:showBubbleSize val="0"/>
        </c:dLbls>
        <c:gapWidth val="123"/>
        <c:axId val="645131008"/>
        <c:axId val="197754344"/>
      </c:barChart>
      <c:catAx>
        <c:axId val="64513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crossAx val="197754344"/>
        <c:crosses val="autoZero"/>
        <c:auto val="1"/>
        <c:lblAlgn val="ctr"/>
        <c:lblOffset val="100"/>
        <c:noMultiLvlLbl val="0"/>
      </c:catAx>
      <c:valAx>
        <c:axId val="197754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pp mensual</a:t>
                </a:r>
                <a:r>
                  <a:rPr lang="en-US" sz="1200" baseline="0"/>
                  <a:t> </a:t>
                </a:r>
                <a:r>
                  <a:rPr lang="en-US" sz="1200"/>
                  <a:t>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5131008"/>
        <c:crosses val="autoZero"/>
        <c:crossBetween val="between"/>
      </c:valAx>
      <c:spPr>
        <a:noFill/>
        <a:ln>
          <a:noFill/>
        </a:ln>
        <a:effectLst/>
      </c:spPr>
    </c:plotArea>
    <c:legend>
      <c:legendPos val="t"/>
      <c:layout>
        <c:manualLayout>
          <c:xMode val="edge"/>
          <c:yMode val="edge"/>
          <c:x val="0.45313294595812997"/>
          <c:y val="0.1366111111111111"/>
          <c:w val="0.54632519203938612"/>
          <c:h val="0.1097419072615923"/>
        </c:manualLayout>
      </c:layout>
      <c:overlay val="1"/>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2021-2022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'Graficos Balmaceda'!$B$83</c:f>
              <c:strCache>
                <c:ptCount val="1"/>
                <c:pt idx="0">
                  <c:v>1-5</c:v>
                </c:pt>
              </c:strCache>
            </c:strRef>
          </c:tx>
          <c:spPr>
            <a:solidFill>
              <a:schemeClr val="accent1"/>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Balmaceda'!$C$83:$I$83</c:f>
              <c:numCache>
                <c:formatCode>General</c:formatCode>
                <c:ptCount val="6"/>
                <c:pt idx="0">
                  <c:v>0</c:v>
                </c:pt>
                <c:pt idx="1">
                  <c:v>0</c:v>
                </c:pt>
                <c:pt idx="2">
                  <c:v>0</c:v>
                </c:pt>
                <c:pt idx="3">
                  <c:v>1</c:v>
                </c:pt>
                <c:pt idx="4">
                  <c:v>12.200000000000001</c:v>
                </c:pt>
                <c:pt idx="5">
                  <c:v>0</c:v>
                </c:pt>
              </c:numCache>
            </c:numRef>
          </c:val>
        </c:ser>
        <c:ser>
          <c:idx val="1"/>
          <c:order val="1"/>
          <c:tx>
            <c:strRef>
              <c:f>'Graficos Balmaceda'!$B$84</c:f>
              <c:strCache>
                <c:ptCount val="1"/>
                <c:pt idx="0">
                  <c:v>6-10</c:v>
                </c:pt>
              </c:strCache>
            </c:strRef>
          </c:tx>
          <c:spPr>
            <a:solidFill>
              <a:schemeClr val="accent2"/>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Balmaceda'!$C$84:$I$84</c:f>
              <c:numCache>
                <c:formatCode>General</c:formatCode>
                <c:ptCount val="6"/>
                <c:pt idx="0">
                  <c:v>0</c:v>
                </c:pt>
                <c:pt idx="1">
                  <c:v>0</c:v>
                </c:pt>
                <c:pt idx="2">
                  <c:v>0</c:v>
                </c:pt>
                <c:pt idx="3">
                  <c:v>0</c:v>
                </c:pt>
                <c:pt idx="4">
                  <c:v>0</c:v>
                </c:pt>
                <c:pt idx="5">
                  <c:v>0</c:v>
                </c:pt>
              </c:numCache>
            </c:numRef>
          </c:val>
        </c:ser>
        <c:ser>
          <c:idx val="2"/>
          <c:order val="2"/>
          <c:tx>
            <c:strRef>
              <c:f>'Graficos Balmaceda'!$B$85</c:f>
              <c:strCache>
                <c:ptCount val="1"/>
                <c:pt idx="0">
                  <c:v>11-15</c:v>
                </c:pt>
              </c:strCache>
            </c:strRef>
          </c:tx>
          <c:spPr>
            <a:solidFill>
              <a:schemeClr val="accent3"/>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Balmaceda'!$C$85:$I$85</c:f>
              <c:numCache>
                <c:formatCode>General</c:formatCode>
                <c:ptCount val="6"/>
                <c:pt idx="0">
                  <c:v>0</c:v>
                </c:pt>
                <c:pt idx="1">
                  <c:v>0</c:v>
                </c:pt>
                <c:pt idx="2">
                  <c:v>0</c:v>
                </c:pt>
                <c:pt idx="3">
                  <c:v>0.2</c:v>
                </c:pt>
                <c:pt idx="4">
                  <c:v>0.5</c:v>
                </c:pt>
                <c:pt idx="5">
                  <c:v>0.3</c:v>
                </c:pt>
              </c:numCache>
            </c:numRef>
          </c:val>
        </c:ser>
        <c:ser>
          <c:idx val="3"/>
          <c:order val="3"/>
          <c:tx>
            <c:strRef>
              <c:f>'Graficos Balmaceda'!$B$86</c:f>
              <c:strCache>
                <c:ptCount val="1"/>
                <c:pt idx="0">
                  <c:v>16-20</c:v>
                </c:pt>
              </c:strCache>
            </c:strRef>
          </c:tx>
          <c:spPr>
            <a:solidFill>
              <a:schemeClr val="accent4"/>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Balmaceda'!$C$86:$I$86</c:f>
              <c:numCache>
                <c:formatCode>General</c:formatCode>
                <c:ptCount val="6"/>
                <c:pt idx="0">
                  <c:v>0</c:v>
                </c:pt>
                <c:pt idx="1">
                  <c:v>0</c:v>
                </c:pt>
                <c:pt idx="2">
                  <c:v>0</c:v>
                </c:pt>
                <c:pt idx="3">
                  <c:v>1.2</c:v>
                </c:pt>
                <c:pt idx="4">
                  <c:v>7.8</c:v>
                </c:pt>
                <c:pt idx="5">
                  <c:v>4</c:v>
                </c:pt>
              </c:numCache>
            </c:numRef>
          </c:val>
        </c:ser>
        <c:ser>
          <c:idx val="4"/>
          <c:order val="4"/>
          <c:tx>
            <c:strRef>
              <c:f>'Graficos Balmaceda'!$B$87</c:f>
              <c:strCache>
                <c:ptCount val="1"/>
                <c:pt idx="0">
                  <c:v>21-25</c:v>
                </c:pt>
              </c:strCache>
            </c:strRef>
          </c:tx>
          <c:spPr>
            <a:solidFill>
              <a:schemeClr val="accent5"/>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Balmaceda'!$C$87:$I$87</c:f>
              <c:numCache>
                <c:formatCode>General</c:formatCode>
                <c:ptCount val="6"/>
                <c:pt idx="0">
                  <c:v>0</c:v>
                </c:pt>
                <c:pt idx="1">
                  <c:v>0</c:v>
                </c:pt>
                <c:pt idx="2">
                  <c:v>0</c:v>
                </c:pt>
                <c:pt idx="3">
                  <c:v>0</c:v>
                </c:pt>
                <c:pt idx="4">
                  <c:v>0.9</c:v>
                </c:pt>
                <c:pt idx="5">
                  <c:v>8.1</c:v>
                </c:pt>
              </c:numCache>
            </c:numRef>
          </c:val>
        </c:ser>
        <c:ser>
          <c:idx val="5"/>
          <c:order val="5"/>
          <c:tx>
            <c:strRef>
              <c:f>'Graficos Balmaceda'!$B$88</c:f>
              <c:strCache>
                <c:ptCount val="1"/>
                <c:pt idx="0">
                  <c:v>26-30</c:v>
                </c:pt>
              </c:strCache>
            </c:strRef>
          </c:tx>
          <c:spPr>
            <a:solidFill>
              <a:schemeClr val="accent6"/>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Balmaceda'!$C$88:$I$88</c:f>
              <c:numCache>
                <c:formatCode>General</c:formatCode>
                <c:ptCount val="6"/>
                <c:pt idx="0">
                  <c:v>0</c:v>
                </c:pt>
                <c:pt idx="1">
                  <c:v>0</c:v>
                </c:pt>
                <c:pt idx="2">
                  <c:v>0.3</c:v>
                </c:pt>
                <c:pt idx="3">
                  <c:v>3.9000000000000004</c:v>
                </c:pt>
                <c:pt idx="4">
                  <c:v>0.4</c:v>
                </c:pt>
                <c:pt idx="5">
                  <c:v>5.5</c:v>
                </c:pt>
              </c:numCache>
            </c:numRef>
          </c:val>
        </c:ser>
        <c:dLbls>
          <c:showLegendKey val="0"/>
          <c:showVal val="0"/>
          <c:showCatName val="0"/>
          <c:showSerName val="0"/>
          <c:showPercent val="0"/>
          <c:showBubbleSize val="0"/>
        </c:dLbls>
        <c:gapWidth val="219"/>
        <c:overlap val="-27"/>
        <c:axId val="197757088"/>
        <c:axId val="197754736"/>
      </c:barChart>
      <c:catAx>
        <c:axId val="19775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97754736"/>
        <c:crosses val="autoZero"/>
        <c:auto val="1"/>
        <c:lblAlgn val="ctr"/>
        <c:lblOffset val="100"/>
        <c:noMultiLvlLbl val="0"/>
      </c:catAx>
      <c:valAx>
        <c:axId val="197754736"/>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9775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2020-2021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'Graficos Balmaceda'!$B$83</c:f>
              <c:strCache>
                <c:ptCount val="1"/>
                <c:pt idx="0">
                  <c:v>1-5</c:v>
                </c:pt>
              </c:strCache>
            </c:strRef>
          </c:tx>
          <c:spPr>
            <a:solidFill>
              <a:schemeClr val="accent1"/>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Balmaceda'!$D$99:$I$99</c:f>
              <c:numCache>
                <c:formatCode>General</c:formatCode>
                <c:ptCount val="6"/>
                <c:pt idx="0">
                  <c:v>0</c:v>
                </c:pt>
                <c:pt idx="1">
                  <c:v>0</c:v>
                </c:pt>
                <c:pt idx="2">
                  <c:v>1</c:v>
                </c:pt>
                <c:pt idx="3">
                  <c:v>0</c:v>
                </c:pt>
                <c:pt idx="4">
                  <c:v>0</c:v>
                </c:pt>
                <c:pt idx="5">
                  <c:v>0</c:v>
                </c:pt>
              </c:numCache>
            </c:numRef>
          </c:val>
        </c:ser>
        <c:ser>
          <c:idx val="1"/>
          <c:order val="1"/>
          <c:tx>
            <c:strRef>
              <c:f>'Graficos Balmaceda'!$B$84</c:f>
              <c:strCache>
                <c:ptCount val="1"/>
                <c:pt idx="0">
                  <c:v>6-10</c:v>
                </c:pt>
              </c:strCache>
            </c:strRef>
          </c:tx>
          <c:spPr>
            <a:solidFill>
              <a:schemeClr val="accent2"/>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Balmaceda'!$D$100:$I$100</c:f>
              <c:numCache>
                <c:formatCode>General</c:formatCode>
                <c:ptCount val="6"/>
                <c:pt idx="0">
                  <c:v>2.6</c:v>
                </c:pt>
                <c:pt idx="1">
                  <c:v>0.8</c:v>
                </c:pt>
                <c:pt idx="2">
                  <c:v>0</c:v>
                </c:pt>
                <c:pt idx="3">
                  <c:v>0.2</c:v>
                </c:pt>
                <c:pt idx="4">
                  <c:v>15.6</c:v>
                </c:pt>
                <c:pt idx="5">
                  <c:v>0</c:v>
                </c:pt>
              </c:numCache>
            </c:numRef>
          </c:val>
        </c:ser>
        <c:ser>
          <c:idx val="2"/>
          <c:order val="2"/>
          <c:tx>
            <c:strRef>
              <c:f>'Graficos Balmaceda'!$B$85</c:f>
              <c:strCache>
                <c:ptCount val="1"/>
                <c:pt idx="0">
                  <c:v>11-15</c:v>
                </c:pt>
              </c:strCache>
            </c:strRef>
          </c:tx>
          <c:spPr>
            <a:solidFill>
              <a:schemeClr val="accent3"/>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Balmaceda'!$D$101:$I$101</c:f>
              <c:numCache>
                <c:formatCode>General</c:formatCode>
                <c:ptCount val="6"/>
                <c:pt idx="0">
                  <c:v>2</c:v>
                </c:pt>
                <c:pt idx="1">
                  <c:v>1</c:v>
                </c:pt>
                <c:pt idx="2">
                  <c:v>0</c:v>
                </c:pt>
                <c:pt idx="3">
                  <c:v>6.8</c:v>
                </c:pt>
                <c:pt idx="4">
                  <c:v>5.4</c:v>
                </c:pt>
                <c:pt idx="5">
                  <c:v>0</c:v>
                </c:pt>
              </c:numCache>
            </c:numRef>
          </c:val>
        </c:ser>
        <c:ser>
          <c:idx val="3"/>
          <c:order val="3"/>
          <c:tx>
            <c:strRef>
              <c:f>'Graficos Balmaceda'!$B$86</c:f>
              <c:strCache>
                <c:ptCount val="1"/>
                <c:pt idx="0">
                  <c:v>16-20</c:v>
                </c:pt>
              </c:strCache>
            </c:strRef>
          </c:tx>
          <c:spPr>
            <a:solidFill>
              <a:schemeClr val="accent4"/>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Balmaceda'!$D$102:$I$102</c:f>
              <c:numCache>
                <c:formatCode>General</c:formatCode>
                <c:ptCount val="6"/>
                <c:pt idx="0">
                  <c:v>7.3999999999999995</c:v>
                </c:pt>
                <c:pt idx="1">
                  <c:v>7.6</c:v>
                </c:pt>
                <c:pt idx="2">
                  <c:v>0</c:v>
                </c:pt>
                <c:pt idx="3">
                  <c:v>0</c:v>
                </c:pt>
                <c:pt idx="4">
                  <c:v>0</c:v>
                </c:pt>
                <c:pt idx="5">
                  <c:v>4</c:v>
                </c:pt>
              </c:numCache>
            </c:numRef>
          </c:val>
        </c:ser>
        <c:ser>
          <c:idx val="4"/>
          <c:order val="4"/>
          <c:tx>
            <c:strRef>
              <c:f>'Graficos Balmaceda'!$B$87</c:f>
              <c:strCache>
                <c:ptCount val="1"/>
                <c:pt idx="0">
                  <c:v>21-25</c:v>
                </c:pt>
              </c:strCache>
            </c:strRef>
          </c:tx>
          <c:spPr>
            <a:solidFill>
              <a:schemeClr val="accent5"/>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Balmaceda'!$D$103:$I$103</c:f>
              <c:numCache>
                <c:formatCode>General</c:formatCode>
                <c:ptCount val="6"/>
                <c:pt idx="0">
                  <c:v>0</c:v>
                </c:pt>
                <c:pt idx="1">
                  <c:v>2.2000000000000002</c:v>
                </c:pt>
                <c:pt idx="2">
                  <c:v>4.2</c:v>
                </c:pt>
                <c:pt idx="3">
                  <c:v>0.2</c:v>
                </c:pt>
                <c:pt idx="4">
                  <c:v>4.8000000000000007</c:v>
                </c:pt>
                <c:pt idx="5">
                  <c:v>0.6</c:v>
                </c:pt>
              </c:numCache>
            </c:numRef>
          </c:val>
        </c:ser>
        <c:ser>
          <c:idx val="5"/>
          <c:order val="5"/>
          <c:tx>
            <c:strRef>
              <c:f>'Graficos Balmaceda'!$B$88</c:f>
              <c:strCache>
                <c:ptCount val="1"/>
                <c:pt idx="0">
                  <c:v>26-30</c:v>
                </c:pt>
              </c:strCache>
            </c:strRef>
          </c:tx>
          <c:spPr>
            <a:solidFill>
              <a:schemeClr val="accent6"/>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Balmaceda'!$D$104:$I$104</c:f>
              <c:numCache>
                <c:formatCode>General</c:formatCode>
                <c:ptCount val="6"/>
                <c:pt idx="0">
                  <c:v>4</c:v>
                </c:pt>
                <c:pt idx="1">
                  <c:v>1.4</c:v>
                </c:pt>
                <c:pt idx="2">
                  <c:v>0.4</c:v>
                </c:pt>
                <c:pt idx="3">
                  <c:v>9.1999999999999993</c:v>
                </c:pt>
                <c:pt idx="4">
                  <c:v>0</c:v>
                </c:pt>
                <c:pt idx="5">
                  <c:v>3</c:v>
                </c:pt>
              </c:numCache>
            </c:numRef>
          </c:val>
        </c:ser>
        <c:dLbls>
          <c:showLegendKey val="0"/>
          <c:showVal val="0"/>
          <c:showCatName val="0"/>
          <c:showSerName val="0"/>
          <c:showPercent val="0"/>
          <c:showBubbleSize val="0"/>
        </c:dLbls>
        <c:gapWidth val="219"/>
        <c:overlap val="-27"/>
        <c:axId val="197755128"/>
        <c:axId val="197755520"/>
      </c:barChart>
      <c:catAx>
        <c:axId val="197755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97755520"/>
        <c:crosses val="autoZero"/>
        <c:auto val="1"/>
        <c:lblAlgn val="ctr"/>
        <c:lblOffset val="100"/>
        <c:noMultiLvlLbl val="0"/>
      </c:catAx>
      <c:valAx>
        <c:axId val="197755520"/>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97755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2019-2020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'Graficos Balmaceda'!$B$83</c:f>
              <c:strCache>
                <c:ptCount val="1"/>
                <c:pt idx="0">
                  <c:v>1-5</c:v>
                </c:pt>
              </c:strCache>
            </c:strRef>
          </c:tx>
          <c:spPr>
            <a:solidFill>
              <a:schemeClr val="accent1"/>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Balmaceda'!$D$116:$I$116</c:f>
              <c:numCache>
                <c:formatCode>General</c:formatCode>
                <c:ptCount val="6"/>
                <c:pt idx="0">
                  <c:v>0</c:v>
                </c:pt>
                <c:pt idx="1">
                  <c:v>0</c:v>
                </c:pt>
                <c:pt idx="2">
                  <c:v>0</c:v>
                </c:pt>
                <c:pt idx="3">
                  <c:v>0</c:v>
                </c:pt>
                <c:pt idx="4">
                  <c:v>0.8</c:v>
                </c:pt>
                <c:pt idx="5">
                  <c:v>15.600000000000001</c:v>
                </c:pt>
              </c:numCache>
            </c:numRef>
          </c:val>
        </c:ser>
        <c:ser>
          <c:idx val="1"/>
          <c:order val="1"/>
          <c:tx>
            <c:strRef>
              <c:f>'Graficos Balmaceda'!$B$84</c:f>
              <c:strCache>
                <c:ptCount val="1"/>
                <c:pt idx="0">
                  <c:v>6-10</c:v>
                </c:pt>
              </c:strCache>
            </c:strRef>
          </c:tx>
          <c:spPr>
            <a:solidFill>
              <a:schemeClr val="accent2"/>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Balmaceda'!$D$117:$I$117</c:f>
              <c:numCache>
                <c:formatCode>General</c:formatCode>
                <c:ptCount val="6"/>
                <c:pt idx="0">
                  <c:v>0</c:v>
                </c:pt>
                <c:pt idx="1">
                  <c:v>0</c:v>
                </c:pt>
                <c:pt idx="2">
                  <c:v>0</c:v>
                </c:pt>
                <c:pt idx="3">
                  <c:v>5</c:v>
                </c:pt>
                <c:pt idx="4">
                  <c:v>9.6</c:v>
                </c:pt>
                <c:pt idx="5">
                  <c:v>0.2</c:v>
                </c:pt>
              </c:numCache>
            </c:numRef>
          </c:val>
        </c:ser>
        <c:ser>
          <c:idx val="2"/>
          <c:order val="2"/>
          <c:tx>
            <c:strRef>
              <c:f>'Graficos Balmaceda'!$B$85</c:f>
              <c:strCache>
                <c:ptCount val="1"/>
                <c:pt idx="0">
                  <c:v>11-15</c:v>
                </c:pt>
              </c:strCache>
            </c:strRef>
          </c:tx>
          <c:spPr>
            <a:solidFill>
              <a:schemeClr val="accent3"/>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Balmaceda'!$D$118:$I$118</c:f>
              <c:numCache>
                <c:formatCode>General</c:formatCode>
                <c:ptCount val="6"/>
                <c:pt idx="0">
                  <c:v>0</c:v>
                </c:pt>
                <c:pt idx="1">
                  <c:v>0</c:v>
                </c:pt>
                <c:pt idx="2">
                  <c:v>0</c:v>
                </c:pt>
                <c:pt idx="3">
                  <c:v>0.4</c:v>
                </c:pt>
                <c:pt idx="4">
                  <c:v>2</c:v>
                </c:pt>
                <c:pt idx="5">
                  <c:v>16.8</c:v>
                </c:pt>
              </c:numCache>
            </c:numRef>
          </c:val>
        </c:ser>
        <c:ser>
          <c:idx val="3"/>
          <c:order val="3"/>
          <c:tx>
            <c:strRef>
              <c:f>'Graficos Balmaceda'!$B$86</c:f>
              <c:strCache>
                <c:ptCount val="1"/>
                <c:pt idx="0">
                  <c:v>16-20</c:v>
                </c:pt>
              </c:strCache>
            </c:strRef>
          </c:tx>
          <c:spPr>
            <a:solidFill>
              <a:schemeClr val="accent4"/>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Balmaceda'!$D$119:$I$119</c:f>
              <c:numCache>
                <c:formatCode>General</c:formatCode>
                <c:ptCount val="6"/>
                <c:pt idx="0">
                  <c:v>0</c:v>
                </c:pt>
                <c:pt idx="1">
                  <c:v>0</c:v>
                </c:pt>
                <c:pt idx="2">
                  <c:v>0</c:v>
                </c:pt>
                <c:pt idx="3">
                  <c:v>6.8</c:v>
                </c:pt>
                <c:pt idx="4">
                  <c:v>0</c:v>
                </c:pt>
                <c:pt idx="5">
                  <c:v>0</c:v>
                </c:pt>
              </c:numCache>
            </c:numRef>
          </c:val>
        </c:ser>
        <c:ser>
          <c:idx val="4"/>
          <c:order val="4"/>
          <c:tx>
            <c:strRef>
              <c:f>'Graficos Balmaceda'!$B$87</c:f>
              <c:strCache>
                <c:ptCount val="1"/>
                <c:pt idx="0">
                  <c:v>21-25</c:v>
                </c:pt>
              </c:strCache>
            </c:strRef>
          </c:tx>
          <c:spPr>
            <a:solidFill>
              <a:schemeClr val="accent5"/>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Balmaceda'!$D$120:$I$120</c:f>
              <c:numCache>
                <c:formatCode>General</c:formatCode>
                <c:ptCount val="6"/>
                <c:pt idx="0">
                  <c:v>0</c:v>
                </c:pt>
                <c:pt idx="1">
                  <c:v>0</c:v>
                </c:pt>
                <c:pt idx="2">
                  <c:v>0</c:v>
                </c:pt>
                <c:pt idx="3">
                  <c:v>11.2</c:v>
                </c:pt>
                <c:pt idx="4">
                  <c:v>0</c:v>
                </c:pt>
                <c:pt idx="5">
                  <c:v>0</c:v>
                </c:pt>
              </c:numCache>
            </c:numRef>
          </c:val>
        </c:ser>
        <c:ser>
          <c:idx val="5"/>
          <c:order val="5"/>
          <c:tx>
            <c:strRef>
              <c:f>'Graficos Balmaceda'!$B$88</c:f>
              <c:strCache>
                <c:ptCount val="1"/>
                <c:pt idx="0">
                  <c:v>26-30</c:v>
                </c:pt>
              </c:strCache>
            </c:strRef>
          </c:tx>
          <c:spPr>
            <a:solidFill>
              <a:schemeClr val="accent6"/>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Balmaceda'!$D$121:$I$121</c:f>
              <c:numCache>
                <c:formatCode>General</c:formatCode>
                <c:ptCount val="6"/>
                <c:pt idx="0">
                  <c:v>0</c:v>
                </c:pt>
                <c:pt idx="1">
                  <c:v>0</c:v>
                </c:pt>
                <c:pt idx="2">
                  <c:v>0</c:v>
                </c:pt>
                <c:pt idx="3">
                  <c:v>0.2</c:v>
                </c:pt>
                <c:pt idx="4">
                  <c:v>0</c:v>
                </c:pt>
                <c:pt idx="5">
                  <c:v>0</c:v>
                </c:pt>
              </c:numCache>
            </c:numRef>
          </c:val>
        </c:ser>
        <c:dLbls>
          <c:showLegendKey val="0"/>
          <c:showVal val="0"/>
          <c:showCatName val="0"/>
          <c:showSerName val="0"/>
          <c:showPercent val="0"/>
          <c:showBubbleSize val="0"/>
        </c:dLbls>
        <c:gapWidth val="219"/>
        <c:overlap val="-27"/>
        <c:axId val="197755912"/>
        <c:axId val="648888760"/>
      </c:barChart>
      <c:catAx>
        <c:axId val="197755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8888760"/>
        <c:crosses val="autoZero"/>
        <c:auto val="1"/>
        <c:lblAlgn val="ctr"/>
        <c:lblOffset val="100"/>
        <c:noMultiLvlLbl val="0"/>
      </c:catAx>
      <c:valAx>
        <c:axId val="648888760"/>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97755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2018-2019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'Graficos Balmaceda'!$B$83</c:f>
              <c:strCache>
                <c:ptCount val="1"/>
                <c:pt idx="0">
                  <c:v>1-5</c:v>
                </c:pt>
              </c:strCache>
            </c:strRef>
          </c:tx>
          <c:spPr>
            <a:solidFill>
              <a:schemeClr val="accent1"/>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Balmaceda'!$D$135:$I$135</c:f>
              <c:numCache>
                <c:formatCode>General</c:formatCode>
                <c:ptCount val="6"/>
                <c:pt idx="0">
                  <c:v>40.800000000000004</c:v>
                </c:pt>
                <c:pt idx="1">
                  <c:v>0</c:v>
                </c:pt>
                <c:pt idx="2">
                  <c:v>20</c:v>
                </c:pt>
                <c:pt idx="3">
                  <c:v>0</c:v>
                </c:pt>
                <c:pt idx="4">
                  <c:v>0</c:v>
                </c:pt>
                <c:pt idx="5">
                  <c:v>0</c:v>
                </c:pt>
              </c:numCache>
            </c:numRef>
          </c:val>
        </c:ser>
        <c:ser>
          <c:idx val="1"/>
          <c:order val="1"/>
          <c:tx>
            <c:strRef>
              <c:f>'Graficos Balmaceda'!$B$84</c:f>
              <c:strCache>
                <c:ptCount val="1"/>
                <c:pt idx="0">
                  <c:v>6-10</c:v>
                </c:pt>
              </c:strCache>
            </c:strRef>
          </c:tx>
          <c:spPr>
            <a:solidFill>
              <a:schemeClr val="accent2"/>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Balmaceda'!$D$136:$I$136</c:f>
              <c:numCache>
                <c:formatCode>General</c:formatCode>
                <c:ptCount val="6"/>
                <c:pt idx="0">
                  <c:v>0.6</c:v>
                </c:pt>
                <c:pt idx="1">
                  <c:v>2.8</c:v>
                </c:pt>
                <c:pt idx="2">
                  <c:v>1.2</c:v>
                </c:pt>
                <c:pt idx="3">
                  <c:v>1</c:v>
                </c:pt>
                <c:pt idx="4">
                  <c:v>7.8</c:v>
                </c:pt>
                <c:pt idx="5">
                  <c:v>0</c:v>
                </c:pt>
              </c:numCache>
            </c:numRef>
          </c:val>
        </c:ser>
        <c:ser>
          <c:idx val="2"/>
          <c:order val="2"/>
          <c:tx>
            <c:strRef>
              <c:f>'Graficos Balmaceda'!$B$85</c:f>
              <c:strCache>
                <c:ptCount val="1"/>
                <c:pt idx="0">
                  <c:v>11-15</c:v>
                </c:pt>
              </c:strCache>
            </c:strRef>
          </c:tx>
          <c:spPr>
            <a:solidFill>
              <a:schemeClr val="accent3"/>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Balmaceda'!$D$137:$I$137</c:f>
              <c:numCache>
                <c:formatCode>General</c:formatCode>
                <c:ptCount val="6"/>
                <c:pt idx="0">
                  <c:v>0</c:v>
                </c:pt>
                <c:pt idx="1">
                  <c:v>12.8</c:v>
                </c:pt>
                <c:pt idx="2">
                  <c:v>1.6</c:v>
                </c:pt>
                <c:pt idx="3">
                  <c:v>0</c:v>
                </c:pt>
                <c:pt idx="4">
                  <c:v>0</c:v>
                </c:pt>
                <c:pt idx="5">
                  <c:v>0</c:v>
                </c:pt>
              </c:numCache>
            </c:numRef>
          </c:val>
        </c:ser>
        <c:ser>
          <c:idx val="3"/>
          <c:order val="3"/>
          <c:tx>
            <c:strRef>
              <c:f>'Graficos Balmaceda'!$B$86</c:f>
              <c:strCache>
                <c:ptCount val="1"/>
                <c:pt idx="0">
                  <c:v>16-20</c:v>
                </c:pt>
              </c:strCache>
            </c:strRef>
          </c:tx>
          <c:spPr>
            <a:solidFill>
              <a:schemeClr val="accent4"/>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Balmaceda'!$D$138:$I$138</c:f>
              <c:numCache>
                <c:formatCode>General</c:formatCode>
                <c:ptCount val="6"/>
                <c:pt idx="0">
                  <c:v>5.8</c:v>
                </c:pt>
                <c:pt idx="1">
                  <c:v>7.8</c:v>
                </c:pt>
                <c:pt idx="2">
                  <c:v>12</c:v>
                </c:pt>
                <c:pt idx="3">
                  <c:v>1</c:v>
                </c:pt>
                <c:pt idx="4">
                  <c:v>0</c:v>
                </c:pt>
                <c:pt idx="5">
                  <c:v>2.6</c:v>
                </c:pt>
              </c:numCache>
            </c:numRef>
          </c:val>
        </c:ser>
        <c:ser>
          <c:idx val="4"/>
          <c:order val="4"/>
          <c:tx>
            <c:strRef>
              <c:f>'Graficos Balmaceda'!$B$87</c:f>
              <c:strCache>
                <c:ptCount val="1"/>
                <c:pt idx="0">
                  <c:v>21-25</c:v>
                </c:pt>
              </c:strCache>
            </c:strRef>
          </c:tx>
          <c:spPr>
            <a:solidFill>
              <a:schemeClr val="accent5"/>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Balmaceda'!$D$139:$I$139</c:f>
              <c:numCache>
                <c:formatCode>General</c:formatCode>
                <c:ptCount val="6"/>
                <c:pt idx="0">
                  <c:v>6.4</c:v>
                </c:pt>
                <c:pt idx="1">
                  <c:v>1.2</c:v>
                </c:pt>
                <c:pt idx="2">
                  <c:v>10.399999999999999</c:v>
                </c:pt>
                <c:pt idx="3">
                  <c:v>0</c:v>
                </c:pt>
                <c:pt idx="4">
                  <c:v>6.8</c:v>
                </c:pt>
                <c:pt idx="5">
                  <c:v>1</c:v>
                </c:pt>
              </c:numCache>
            </c:numRef>
          </c:val>
        </c:ser>
        <c:ser>
          <c:idx val="5"/>
          <c:order val="5"/>
          <c:tx>
            <c:strRef>
              <c:f>'Graficos Balmaceda'!$B$88</c:f>
              <c:strCache>
                <c:ptCount val="1"/>
                <c:pt idx="0">
                  <c:v>26-30</c:v>
                </c:pt>
              </c:strCache>
            </c:strRef>
          </c:tx>
          <c:spPr>
            <a:solidFill>
              <a:schemeClr val="accent6"/>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Balmaceda'!$D$140:$I$140</c:f>
              <c:numCache>
                <c:formatCode>General</c:formatCode>
                <c:ptCount val="6"/>
                <c:pt idx="0">
                  <c:v>3.4000000000000004</c:v>
                </c:pt>
                <c:pt idx="1">
                  <c:v>0.6</c:v>
                </c:pt>
                <c:pt idx="2">
                  <c:v>0</c:v>
                </c:pt>
                <c:pt idx="3">
                  <c:v>5.6</c:v>
                </c:pt>
                <c:pt idx="4">
                  <c:v>0</c:v>
                </c:pt>
                <c:pt idx="5">
                  <c:v>0.2</c:v>
                </c:pt>
              </c:numCache>
            </c:numRef>
          </c:val>
        </c:ser>
        <c:dLbls>
          <c:showLegendKey val="0"/>
          <c:showVal val="0"/>
          <c:showCatName val="0"/>
          <c:showSerName val="0"/>
          <c:showPercent val="0"/>
          <c:showBubbleSize val="0"/>
        </c:dLbls>
        <c:gapWidth val="219"/>
        <c:overlap val="-27"/>
        <c:axId val="648891112"/>
        <c:axId val="648891504"/>
      </c:barChart>
      <c:catAx>
        <c:axId val="648891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8891504"/>
        <c:crosses val="autoZero"/>
        <c:auto val="1"/>
        <c:lblAlgn val="ctr"/>
        <c:lblOffset val="100"/>
        <c:noMultiLvlLbl val="0"/>
      </c:catAx>
      <c:valAx>
        <c:axId val="64889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8891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2017-2018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'Graficos Balmaceda'!$B$83</c:f>
              <c:strCache>
                <c:ptCount val="1"/>
                <c:pt idx="0">
                  <c:v>1-5</c:v>
                </c:pt>
              </c:strCache>
            </c:strRef>
          </c:tx>
          <c:spPr>
            <a:solidFill>
              <a:schemeClr val="accent1"/>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Balmaceda'!$D$151:$I$151</c:f>
              <c:numCache>
                <c:formatCode>General</c:formatCode>
                <c:ptCount val="6"/>
                <c:pt idx="0">
                  <c:v>4.4000000000000004</c:v>
                </c:pt>
                <c:pt idx="1">
                  <c:v>17</c:v>
                </c:pt>
                <c:pt idx="2">
                  <c:v>0</c:v>
                </c:pt>
                <c:pt idx="3">
                  <c:v>0</c:v>
                </c:pt>
                <c:pt idx="4">
                  <c:v>3.4</c:v>
                </c:pt>
                <c:pt idx="5">
                  <c:v>0</c:v>
                </c:pt>
              </c:numCache>
            </c:numRef>
          </c:val>
        </c:ser>
        <c:ser>
          <c:idx val="1"/>
          <c:order val="1"/>
          <c:tx>
            <c:strRef>
              <c:f>'Graficos Balmaceda'!$B$84</c:f>
              <c:strCache>
                <c:ptCount val="1"/>
                <c:pt idx="0">
                  <c:v>6-10</c:v>
                </c:pt>
              </c:strCache>
            </c:strRef>
          </c:tx>
          <c:spPr>
            <a:solidFill>
              <a:schemeClr val="accent2"/>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Balmaceda'!$D$152:$I$152</c:f>
              <c:numCache>
                <c:formatCode>General</c:formatCode>
                <c:ptCount val="6"/>
                <c:pt idx="0">
                  <c:v>0</c:v>
                </c:pt>
                <c:pt idx="1">
                  <c:v>3.6</c:v>
                </c:pt>
                <c:pt idx="2">
                  <c:v>0</c:v>
                </c:pt>
                <c:pt idx="3">
                  <c:v>0</c:v>
                </c:pt>
                <c:pt idx="4">
                  <c:v>0</c:v>
                </c:pt>
                <c:pt idx="5">
                  <c:v>0.2</c:v>
                </c:pt>
              </c:numCache>
            </c:numRef>
          </c:val>
        </c:ser>
        <c:ser>
          <c:idx val="2"/>
          <c:order val="2"/>
          <c:tx>
            <c:strRef>
              <c:f>'Graficos Balmaceda'!$B$85</c:f>
              <c:strCache>
                <c:ptCount val="1"/>
                <c:pt idx="0">
                  <c:v>11-15</c:v>
                </c:pt>
              </c:strCache>
            </c:strRef>
          </c:tx>
          <c:spPr>
            <a:solidFill>
              <a:schemeClr val="accent3"/>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Balmaceda'!$D$153:$I$153</c:f>
              <c:numCache>
                <c:formatCode>General</c:formatCode>
                <c:ptCount val="6"/>
                <c:pt idx="0">
                  <c:v>8.1999999999999993</c:v>
                </c:pt>
                <c:pt idx="1">
                  <c:v>0</c:v>
                </c:pt>
                <c:pt idx="2">
                  <c:v>5.8000000000000007</c:v>
                </c:pt>
                <c:pt idx="3">
                  <c:v>12.4</c:v>
                </c:pt>
                <c:pt idx="4">
                  <c:v>0.8</c:v>
                </c:pt>
                <c:pt idx="5">
                  <c:v>0.6</c:v>
                </c:pt>
              </c:numCache>
            </c:numRef>
          </c:val>
        </c:ser>
        <c:ser>
          <c:idx val="3"/>
          <c:order val="3"/>
          <c:tx>
            <c:strRef>
              <c:f>'Graficos Balmaceda'!$B$86</c:f>
              <c:strCache>
                <c:ptCount val="1"/>
                <c:pt idx="0">
                  <c:v>16-20</c:v>
                </c:pt>
              </c:strCache>
            </c:strRef>
          </c:tx>
          <c:spPr>
            <a:solidFill>
              <a:schemeClr val="accent4"/>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Balmaceda'!$D$154:$I$154</c:f>
              <c:numCache>
                <c:formatCode>General</c:formatCode>
                <c:ptCount val="6"/>
                <c:pt idx="0">
                  <c:v>0</c:v>
                </c:pt>
                <c:pt idx="1">
                  <c:v>4.2</c:v>
                </c:pt>
                <c:pt idx="2">
                  <c:v>0</c:v>
                </c:pt>
                <c:pt idx="3">
                  <c:v>2.2000000000000002</c:v>
                </c:pt>
                <c:pt idx="4">
                  <c:v>0</c:v>
                </c:pt>
                <c:pt idx="5">
                  <c:v>0.4</c:v>
                </c:pt>
              </c:numCache>
            </c:numRef>
          </c:val>
        </c:ser>
        <c:ser>
          <c:idx val="4"/>
          <c:order val="4"/>
          <c:tx>
            <c:strRef>
              <c:f>'Graficos Balmaceda'!$B$87</c:f>
              <c:strCache>
                <c:ptCount val="1"/>
                <c:pt idx="0">
                  <c:v>21-25</c:v>
                </c:pt>
              </c:strCache>
            </c:strRef>
          </c:tx>
          <c:spPr>
            <a:solidFill>
              <a:schemeClr val="accent5"/>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Balmaceda'!$D$155:$I$155</c:f>
              <c:numCache>
                <c:formatCode>General</c:formatCode>
                <c:ptCount val="6"/>
                <c:pt idx="0">
                  <c:v>3</c:v>
                </c:pt>
                <c:pt idx="1">
                  <c:v>0.2</c:v>
                </c:pt>
                <c:pt idx="2">
                  <c:v>0</c:v>
                </c:pt>
                <c:pt idx="3">
                  <c:v>10.200000000000001</c:v>
                </c:pt>
                <c:pt idx="4">
                  <c:v>0</c:v>
                </c:pt>
                <c:pt idx="5">
                  <c:v>2.2000000000000002</c:v>
                </c:pt>
              </c:numCache>
            </c:numRef>
          </c:val>
        </c:ser>
        <c:ser>
          <c:idx val="5"/>
          <c:order val="5"/>
          <c:tx>
            <c:strRef>
              <c:f>'Graficos Balmaceda'!$B$88</c:f>
              <c:strCache>
                <c:ptCount val="1"/>
                <c:pt idx="0">
                  <c:v>26-30</c:v>
                </c:pt>
              </c:strCache>
            </c:strRef>
          </c:tx>
          <c:spPr>
            <a:solidFill>
              <a:schemeClr val="accent6"/>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Balmaceda'!$D$156:$I$156</c:f>
              <c:numCache>
                <c:formatCode>General</c:formatCode>
                <c:ptCount val="6"/>
                <c:pt idx="0">
                  <c:v>6.9</c:v>
                </c:pt>
                <c:pt idx="1">
                  <c:v>1</c:v>
                </c:pt>
                <c:pt idx="2">
                  <c:v>0</c:v>
                </c:pt>
                <c:pt idx="3">
                  <c:v>4.6000000000000005</c:v>
                </c:pt>
                <c:pt idx="4">
                  <c:v>0.4</c:v>
                </c:pt>
                <c:pt idx="5">
                  <c:v>0</c:v>
                </c:pt>
              </c:numCache>
            </c:numRef>
          </c:val>
        </c:ser>
        <c:dLbls>
          <c:showLegendKey val="0"/>
          <c:showVal val="0"/>
          <c:showCatName val="0"/>
          <c:showSerName val="0"/>
          <c:showPercent val="0"/>
          <c:showBubbleSize val="0"/>
        </c:dLbls>
        <c:gapWidth val="219"/>
        <c:overlap val="-27"/>
        <c:axId val="648890328"/>
        <c:axId val="648889152"/>
      </c:barChart>
      <c:catAx>
        <c:axId val="648890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8889152"/>
        <c:crosses val="autoZero"/>
        <c:auto val="1"/>
        <c:lblAlgn val="ctr"/>
        <c:lblOffset val="100"/>
        <c:noMultiLvlLbl val="0"/>
      </c:catAx>
      <c:valAx>
        <c:axId val="648889152"/>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8890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2016-2017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6"/>
          <c:order val="0"/>
          <c:tx>
            <c:strRef>
              <c:f>'Graficos Balmaceda'!$B$83</c:f>
              <c:strCache>
                <c:ptCount val="1"/>
                <c:pt idx="0">
                  <c:v>1-5</c:v>
                </c:pt>
              </c:strCache>
            </c:strRef>
          </c:tx>
          <c:spPr>
            <a:solidFill>
              <a:schemeClr val="accent1">
                <a:lumMod val="60000"/>
              </a:schemeClr>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Balmaceda'!$D$169:$I$169</c:f>
              <c:numCache>
                <c:formatCode>General</c:formatCode>
                <c:ptCount val="6"/>
                <c:pt idx="0">
                  <c:v>0</c:v>
                </c:pt>
                <c:pt idx="1">
                  <c:v>0</c:v>
                </c:pt>
                <c:pt idx="2">
                  <c:v>64.599999999999994</c:v>
                </c:pt>
                <c:pt idx="3">
                  <c:v>0.4</c:v>
                </c:pt>
                <c:pt idx="4">
                  <c:v>24.2</c:v>
                </c:pt>
                <c:pt idx="5">
                  <c:v>0</c:v>
                </c:pt>
              </c:numCache>
            </c:numRef>
          </c:val>
        </c:ser>
        <c:ser>
          <c:idx val="7"/>
          <c:order val="1"/>
          <c:tx>
            <c:strRef>
              <c:f>'Graficos Balmaceda'!$B$84</c:f>
              <c:strCache>
                <c:ptCount val="1"/>
                <c:pt idx="0">
                  <c:v>6-10</c:v>
                </c:pt>
              </c:strCache>
            </c:strRef>
          </c:tx>
          <c:spPr>
            <a:solidFill>
              <a:schemeClr val="accent2">
                <a:lumMod val="60000"/>
              </a:schemeClr>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Balmaceda'!$D$170:$I$170</c:f>
              <c:numCache>
                <c:formatCode>General</c:formatCode>
                <c:ptCount val="6"/>
                <c:pt idx="0">
                  <c:v>12</c:v>
                </c:pt>
                <c:pt idx="1">
                  <c:v>0.60000000000000009</c:v>
                </c:pt>
                <c:pt idx="2">
                  <c:v>0</c:v>
                </c:pt>
                <c:pt idx="3">
                  <c:v>0</c:v>
                </c:pt>
                <c:pt idx="4">
                  <c:v>15.8</c:v>
                </c:pt>
                <c:pt idx="5">
                  <c:v>0</c:v>
                </c:pt>
              </c:numCache>
            </c:numRef>
          </c:val>
        </c:ser>
        <c:ser>
          <c:idx val="8"/>
          <c:order val="2"/>
          <c:tx>
            <c:strRef>
              <c:f>'Graficos Balmaceda'!$B$85</c:f>
              <c:strCache>
                <c:ptCount val="1"/>
                <c:pt idx="0">
                  <c:v>11-15</c:v>
                </c:pt>
              </c:strCache>
            </c:strRef>
          </c:tx>
          <c:spPr>
            <a:solidFill>
              <a:schemeClr val="accent3">
                <a:lumMod val="60000"/>
              </a:schemeClr>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Balmaceda'!$D$171:$I$171</c:f>
              <c:numCache>
                <c:formatCode>General</c:formatCode>
                <c:ptCount val="6"/>
                <c:pt idx="0">
                  <c:v>6.4</c:v>
                </c:pt>
                <c:pt idx="1">
                  <c:v>17.400000000000002</c:v>
                </c:pt>
                <c:pt idx="2">
                  <c:v>23.8</c:v>
                </c:pt>
                <c:pt idx="3">
                  <c:v>6.8</c:v>
                </c:pt>
                <c:pt idx="4">
                  <c:v>9</c:v>
                </c:pt>
                <c:pt idx="5">
                  <c:v>1.8</c:v>
                </c:pt>
              </c:numCache>
            </c:numRef>
          </c:val>
        </c:ser>
        <c:ser>
          <c:idx val="9"/>
          <c:order val="3"/>
          <c:tx>
            <c:strRef>
              <c:f>'Graficos Balmaceda'!$B$86</c:f>
              <c:strCache>
                <c:ptCount val="1"/>
                <c:pt idx="0">
                  <c:v>16-20</c:v>
                </c:pt>
              </c:strCache>
            </c:strRef>
          </c:tx>
          <c:spPr>
            <a:solidFill>
              <a:schemeClr val="accent4">
                <a:lumMod val="60000"/>
              </a:schemeClr>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Balmaceda'!$D$172:$I$172</c:f>
              <c:numCache>
                <c:formatCode>General</c:formatCode>
                <c:ptCount val="6"/>
                <c:pt idx="0">
                  <c:v>0</c:v>
                </c:pt>
                <c:pt idx="1">
                  <c:v>0</c:v>
                </c:pt>
                <c:pt idx="2">
                  <c:v>0</c:v>
                </c:pt>
                <c:pt idx="3">
                  <c:v>6.4</c:v>
                </c:pt>
                <c:pt idx="4">
                  <c:v>1</c:v>
                </c:pt>
                <c:pt idx="5">
                  <c:v>22.799999999999997</c:v>
                </c:pt>
              </c:numCache>
            </c:numRef>
          </c:val>
        </c:ser>
        <c:ser>
          <c:idx val="10"/>
          <c:order val="4"/>
          <c:tx>
            <c:strRef>
              <c:f>'Graficos Balmaceda'!$B$87</c:f>
              <c:strCache>
                <c:ptCount val="1"/>
                <c:pt idx="0">
                  <c:v>21-25</c:v>
                </c:pt>
              </c:strCache>
            </c:strRef>
          </c:tx>
          <c:spPr>
            <a:solidFill>
              <a:schemeClr val="accent5">
                <a:lumMod val="60000"/>
              </a:schemeClr>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Balmaceda'!$D$173:$I$173</c:f>
              <c:numCache>
                <c:formatCode>General</c:formatCode>
                <c:ptCount val="6"/>
                <c:pt idx="0">
                  <c:v>1.4</c:v>
                </c:pt>
                <c:pt idx="1">
                  <c:v>0.4</c:v>
                </c:pt>
                <c:pt idx="2">
                  <c:v>0</c:v>
                </c:pt>
                <c:pt idx="3">
                  <c:v>0</c:v>
                </c:pt>
                <c:pt idx="4">
                  <c:v>0</c:v>
                </c:pt>
                <c:pt idx="5">
                  <c:v>0</c:v>
                </c:pt>
              </c:numCache>
            </c:numRef>
          </c:val>
        </c:ser>
        <c:ser>
          <c:idx val="11"/>
          <c:order val="5"/>
          <c:tx>
            <c:strRef>
              <c:f>'Graficos Balmaceda'!$B$88</c:f>
              <c:strCache>
                <c:ptCount val="1"/>
                <c:pt idx="0">
                  <c:v>26-30</c:v>
                </c:pt>
              </c:strCache>
            </c:strRef>
          </c:tx>
          <c:spPr>
            <a:solidFill>
              <a:schemeClr val="accent6">
                <a:lumMod val="60000"/>
              </a:schemeClr>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Balmaceda'!$D$174:$I$174</c:f>
              <c:numCache>
                <c:formatCode>General</c:formatCode>
                <c:ptCount val="6"/>
                <c:pt idx="0">
                  <c:v>19.2</c:v>
                </c:pt>
                <c:pt idx="1">
                  <c:v>2.4</c:v>
                </c:pt>
                <c:pt idx="2">
                  <c:v>0.4</c:v>
                </c:pt>
                <c:pt idx="3">
                  <c:v>1.4</c:v>
                </c:pt>
                <c:pt idx="4">
                  <c:v>7</c:v>
                </c:pt>
                <c:pt idx="5">
                  <c:v>4</c:v>
                </c:pt>
              </c:numCache>
            </c:numRef>
          </c:val>
        </c:ser>
        <c:dLbls>
          <c:showLegendKey val="0"/>
          <c:showVal val="0"/>
          <c:showCatName val="0"/>
          <c:showSerName val="0"/>
          <c:showPercent val="0"/>
          <c:showBubbleSize val="0"/>
        </c:dLbls>
        <c:gapWidth val="219"/>
        <c:overlap val="-27"/>
        <c:axId val="648889544"/>
        <c:axId val="648889936"/>
        <c:extLst>
          <c:ext xmlns:c15="http://schemas.microsoft.com/office/drawing/2012/chart" uri="{02D57815-91ED-43cb-92C2-25804820EDAC}">
            <c15:filteredBarSeries>
              <c15:ser>
                <c:idx val="0"/>
                <c:order val="6"/>
                <c:tx>
                  <c:strRef>
                    <c:extLst>
                      <c:ext uri="{02D57815-91ED-43cb-92C2-25804820EDAC}">
                        <c15:formulaRef>
                          <c15:sqref>'Graficos Balmaceda'!$B$83</c15:sqref>
                        </c15:formulaRef>
                      </c:ext>
                    </c:extLst>
                    <c:strCache>
                      <c:ptCount val="1"/>
                      <c:pt idx="0">
                        <c:v>1-5</c:v>
                      </c:pt>
                    </c:strCache>
                  </c:strRef>
                </c:tx>
                <c:spPr>
                  <a:solidFill>
                    <a:schemeClr val="accent1"/>
                  </a:solidFill>
                  <a:ln>
                    <a:noFill/>
                  </a:ln>
                  <a:effectLst/>
                </c:spPr>
                <c:invertIfNegative val="0"/>
                <c:cat>
                  <c:strRef>
                    <c:extLst>
                      <c:ext uri="{02D57815-91ED-43cb-92C2-25804820EDAC}">
                        <c15:formulaRef>
                          <c15:sqref>'Graficos Balmaceda'!$C$82:$I$82</c15:sqref>
                        </c15:formulaRef>
                      </c:ext>
                    </c:extLst>
                    <c:strCache>
                      <c:ptCount val="6"/>
                      <c:pt idx="0">
                        <c:v>Sep</c:v>
                      </c:pt>
                      <c:pt idx="1">
                        <c:v>Oct</c:v>
                      </c:pt>
                      <c:pt idx="2">
                        <c:v>Nov</c:v>
                      </c:pt>
                      <c:pt idx="3">
                        <c:v>Dic</c:v>
                      </c:pt>
                      <c:pt idx="4">
                        <c:v>Ene</c:v>
                      </c:pt>
                      <c:pt idx="5">
                        <c:v>Feb</c:v>
                      </c:pt>
                    </c:strCache>
                  </c:strRef>
                </c:cat>
                <c:val>
                  <c:numRef>
                    <c:extLst>
                      <c:ext uri="{02D57815-91ED-43cb-92C2-25804820EDAC}">
                        <c15:formulaRef>
                          <c15:sqref>'Graficos Balmaceda'!$D$151:$I$151</c15:sqref>
                        </c15:formulaRef>
                      </c:ext>
                    </c:extLst>
                    <c:numCache>
                      <c:formatCode>General</c:formatCode>
                      <c:ptCount val="6"/>
                      <c:pt idx="0">
                        <c:v>4.4000000000000004</c:v>
                      </c:pt>
                      <c:pt idx="1">
                        <c:v>17</c:v>
                      </c:pt>
                      <c:pt idx="2">
                        <c:v>0</c:v>
                      </c:pt>
                      <c:pt idx="3">
                        <c:v>0</c:v>
                      </c:pt>
                      <c:pt idx="4">
                        <c:v>3.4</c:v>
                      </c:pt>
                      <c:pt idx="5">
                        <c:v>0</c:v>
                      </c:pt>
                    </c:numCache>
                  </c:numRef>
                </c:val>
              </c15:ser>
            </c15:filteredBarSeries>
            <c15:filteredBarSeries>
              <c15:ser>
                <c:idx val="1"/>
                <c:order val="7"/>
                <c:tx>
                  <c:strRef>
                    <c:extLst xmlns:c15="http://schemas.microsoft.com/office/drawing/2012/chart">
                      <c:ext xmlns:c15="http://schemas.microsoft.com/office/drawing/2012/chart" uri="{02D57815-91ED-43cb-92C2-25804820EDAC}">
                        <c15:formulaRef>
                          <c15:sqref>'Graficos Balmaceda'!$B$84</c15:sqref>
                        </c15:formulaRef>
                      </c:ext>
                    </c:extLst>
                    <c:strCache>
                      <c:ptCount val="1"/>
                      <c:pt idx="0">
                        <c:v>6-10</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'Graficos Balmaceda'!$C$82:$I$82</c15:sqref>
                        </c15:formulaRef>
                      </c:ext>
                    </c:extLst>
                    <c:strCache>
                      <c:ptCount val="6"/>
                      <c:pt idx="0">
                        <c:v>Sep</c:v>
                      </c:pt>
                      <c:pt idx="1">
                        <c:v>Oct</c:v>
                      </c:pt>
                      <c:pt idx="2">
                        <c:v>Nov</c:v>
                      </c:pt>
                      <c:pt idx="3">
                        <c:v>Dic</c:v>
                      </c:pt>
                      <c:pt idx="4">
                        <c:v>Ene</c:v>
                      </c:pt>
                      <c:pt idx="5">
                        <c:v>Feb</c:v>
                      </c:pt>
                    </c:strCache>
                  </c:strRef>
                </c:cat>
                <c:val>
                  <c:numRef>
                    <c:extLst xmlns:c15="http://schemas.microsoft.com/office/drawing/2012/chart">
                      <c:ext xmlns:c15="http://schemas.microsoft.com/office/drawing/2012/chart" uri="{02D57815-91ED-43cb-92C2-25804820EDAC}">
                        <c15:formulaRef>
                          <c15:sqref>'Graficos Balmaceda'!$D$152:$I$152</c15:sqref>
                        </c15:formulaRef>
                      </c:ext>
                    </c:extLst>
                    <c:numCache>
                      <c:formatCode>General</c:formatCode>
                      <c:ptCount val="6"/>
                      <c:pt idx="0">
                        <c:v>0</c:v>
                      </c:pt>
                      <c:pt idx="1">
                        <c:v>3.6</c:v>
                      </c:pt>
                      <c:pt idx="2">
                        <c:v>0</c:v>
                      </c:pt>
                      <c:pt idx="3">
                        <c:v>0</c:v>
                      </c:pt>
                      <c:pt idx="4">
                        <c:v>0</c:v>
                      </c:pt>
                      <c:pt idx="5">
                        <c:v>0.2</c:v>
                      </c:pt>
                    </c:numCache>
                  </c:numRef>
                </c:val>
              </c15:ser>
            </c15:filteredBarSeries>
            <c15:filteredBarSeries>
              <c15:ser>
                <c:idx val="2"/>
                <c:order val="8"/>
                <c:tx>
                  <c:strRef>
                    <c:extLst xmlns:c15="http://schemas.microsoft.com/office/drawing/2012/chart">
                      <c:ext xmlns:c15="http://schemas.microsoft.com/office/drawing/2012/chart" uri="{02D57815-91ED-43cb-92C2-25804820EDAC}">
                        <c15:formulaRef>
                          <c15:sqref>'Graficos Balmaceda'!$B$85</c15:sqref>
                        </c15:formulaRef>
                      </c:ext>
                    </c:extLst>
                    <c:strCache>
                      <c:ptCount val="1"/>
                      <c:pt idx="0">
                        <c:v>11-15</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'Graficos Balmaceda'!$C$82:$I$82</c15:sqref>
                        </c15:formulaRef>
                      </c:ext>
                    </c:extLst>
                    <c:strCache>
                      <c:ptCount val="6"/>
                      <c:pt idx="0">
                        <c:v>Sep</c:v>
                      </c:pt>
                      <c:pt idx="1">
                        <c:v>Oct</c:v>
                      </c:pt>
                      <c:pt idx="2">
                        <c:v>Nov</c:v>
                      </c:pt>
                      <c:pt idx="3">
                        <c:v>Dic</c:v>
                      </c:pt>
                      <c:pt idx="4">
                        <c:v>Ene</c:v>
                      </c:pt>
                      <c:pt idx="5">
                        <c:v>Feb</c:v>
                      </c:pt>
                    </c:strCache>
                  </c:strRef>
                </c:cat>
                <c:val>
                  <c:numRef>
                    <c:extLst xmlns:c15="http://schemas.microsoft.com/office/drawing/2012/chart">
                      <c:ext xmlns:c15="http://schemas.microsoft.com/office/drawing/2012/chart" uri="{02D57815-91ED-43cb-92C2-25804820EDAC}">
                        <c15:formulaRef>
                          <c15:sqref>'Graficos Balmaceda'!$D$153:$I$153</c15:sqref>
                        </c15:formulaRef>
                      </c:ext>
                    </c:extLst>
                    <c:numCache>
                      <c:formatCode>General</c:formatCode>
                      <c:ptCount val="6"/>
                      <c:pt idx="0">
                        <c:v>8.1999999999999993</c:v>
                      </c:pt>
                      <c:pt idx="1">
                        <c:v>0</c:v>
                      </c:pt>
                      <c:pt idx="2">
                        <c:v>5.8000000000000007</c:v>
                      </c:pt>
                      <c:pt idx="3">
                        <c:v>12.4</c:v>
                      </c:pt>
                      <c:pt idx="4">
                        <c:v>0.8</c:v>
                      </c:pt>
                      <c:pt idx="5">
                        <c:v>0.6</c:v>
                      </c:pt>
                    </c:numCache>
                  </c:numRef>
                </c:val>
              </c15:ser>
            </c15:filteredBarSeries>
            <c15:filteredBarSeries>
              <c15:ser>
                <c:idx val="3"/>
                <c:order val="9"/>
                <c:tx>
                  <c:strRef>
                    <c:extLst xmlns:c15="http://schemas.microsoft.com/office/drawing/2012/chart">
                      <c:ext xmlns:c15="http://schemas.microsoft.com/office/drawing/2012/chart" uri="{02D57815-91ED-43cb-92C2-25804820EDAC}">
                        <c15:formulaRef>
                          <c15:sqref>'Graficos Balmaceda'!$B$86</c15:sqref>
                        </c15:formulaRef>
                      </c:ext>
                    </c:extLst>
                    <c:strCache>
                      <c:ptCount val="1"/>
                      <c:pt idx="0">
                        <c:v>16-20</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'Graficos Balmaceda'!$C$82:$I$82</c15:sqref>
                        </c15:formulaRef>
                      </c:ext>
                    </c:extLst>
                    <c:strCache>
                      <c:ptCount val="6"/>
                      <c:pt idx="0">
                        <c:v>Sep</c:v>
                      </c:pt>
                      <c:pt idx="1">
                        <c:v>Oct</c:v>
                      </c:pt>
                      <c:pt idx="2">
                        <c:v>Nov</c:v>
                      </c:pt>
                      <c:pt idx="3">
                        <c:v>Dic</c:v>
                      </c:pt>
                      <c:pt idx="4">
                        <c:v>Ene</c:v>
                      </c:pt>
                      <c:pt idx="5">
                        <c:v>Feb</c:v>
                      </c:pt>
                    </c:strCache>
                  </c:strRef>
                </c:cat>
                <c:val>
                  <c:numRef>
                    <c:extLst xmlns:c15="http://schemas.microsoft.com/office/drawing/2012/chart">
                      <c:ext xmlns:c15="http://schemas.microsoft.com/office/drawing/2012/chart" uri="{02D57815-91ED-43cb-92C2-25804820EDAC}">
                        <c15:formulaRef>
                          <c15:sqref>'Graficos Balmaceda'!$D$154:$I$154</c15:sqref>
                        </c15:formulaRef>
                      </c:ext>
                    </c:extLst>
                    <c:numCache>
                      <c:formatCode>General</c:formatCode>
                      <c:ptCount val="6"/>
                      <c:pt idx="0">
                        <c:v>0</c:v>
                      </c:pt>
                      <c:pt idx="1">
                        <c:v>4.2</c:v>
                      </c:pt>
                      <c:pt idx="2">
                        <c:v>0</c:v>
                      </c:pt>
                      <c:pt idx="3">
                        <c:v>2.2000000000000002</c:v>
                      </c:pt>
                      <c:pt idx="4">
                        <c:v>0</c:v>
                      </c:pt>
                      <c:pt idx="5">
                        <c:v>0.4</c:v>
                      </c:pt>
                    </c:numCache>
                  </c:numRef>
                </c:val>
              </c15:ser>
            </c15:filteredBarSeries>
            <c15:filteredBarSeries>
              <c15:ser>
                <c:idx val="4"/>
                <c:order val="10"/>
                <c:tx>
                  <c:strRef>
                    <c:extLst xmlns:c15="http://schemas.microsoft.com/office/drawing/2012/chart">
                      <c:ext xmlns:c15="http://schemas.microsoft.com/office/drawing/2012/chart" uri="{02D57815-91ED-43cb-92C2-25804820EDAC}">
                        <c15:formulaRef>
                          <c15:sqref>'Graficos Balmaceda'!$B$87</c15:sqref>
                        </c15:formulaRef>
                      </c:ext>
                    </c:extLst>
                    <c:strCache>
                      <c:ptCount val="1"/>
                      <c:pt idx="0">
                        <c:v>21-25</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'Graficos Balmaceda'!$C$82:$I$82</c15:sqref>
                        </c15:formulaRef>
                      </c:ext>
                    </c:extLst>
                    <c:strCache>
                      <c:ptCount val="6"/>
                      <c:pt idx="0">
                        <c:v>Sep</c:v>
                      </c:pt>
                      <c:pt idx="1">
                        <c:v>Oct</c:v>
                      </c:pt>
                      <c:pt idx="2">
                        <c:v>Nov</c:v>
                      </c:pt>
                      <c:pt idx="3">
                        <c:v>Dic</c:v>
                      </c:pt>
                      <c:pt idx="4">
                        <c:v>Ene</c:v>
                      </c:pt>
                      <c:pt idx="5">
                        <c:v>Feb</c:v>
                      </c:pt>
                    </c:strCache>
                  </c:strRef>
                </c:cat>
                <c:val>
                  <c:numRef>
                    <c:extLst xmlns:c15="http://schemas.microsoft.com/office/drawing/2012/chart">
                      <c:ext xmlns:c15="http://schemas.microsoft.com/office/drawing/2012/chart" uri="{02D57815-91ED-43cb-92C2-25804820EDAC}">
                        <c15:formulaRef>
                          <c15:sqref>'Graficos Balmaceda'!$D$155:$I$155</c15:sqref>
                        </c15:formulaRef>
                      </c:ext>
                    </c:extLst>
                    <c:numCache>
                      <c:formatCode>General</c:formatCode>
                      <c:ptCount val="6"/>
                      <c:pt idx="0">
                        <c:v>3</c:v>
                      </c:pt>
                      <c:pt idx="1">
                        <c:v>0.2</c:v>
                      </c:pt>
                      <c:pt idx="2">
                        <c:v>0</c:v>
                      </c:pt>
                      <c:pt idx="3">
                        <c:v>10.200000000000001</c:v>
                      </c:pt>
                      <c:pt idx="4">
                        <c:v>0</c:v>
                      </c:pt>
                      <c:pt idx="5">
                        <c:v>2.2000000000000002</c:v>
                      </c:pt>
                    </c:numCache>
                  </c:numRef>
                </c:val>
              </c15:ser>
            </c15:filteredBarSeries>
            <c15:filteredBarSeries>
              <c15:ser>
                <c:idx val="5"/>
                <c:order val="11"/>
                <c:tx>
                  <c:strRef>
                    <c:extLst xmlns:c15="http://schemas.microsoft.com/office/drawing/2012/chart">
                      <c:ext xmlns:c15="http://schemas.microsoft.com/office/drawing/2012/chart" uri="{02D57815-91ED-43cb-92C2-25804820EDAC}">
                        <c15:formulaRef>
                          <c15:sqref>'Graficos Balmaceda'!$B$88</c15:sqref>
                        </c15:formulaRef>
                      </c:ext>
                    </c:extLst>
                    <c:strCache>
                      <c:ptCount val="1"/>
                      <c:pt idx="0">
                        <c:v>26-30</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'Graficos Balmaceda'!$C$82:$I$82</c15:sqref>
                        </c15:formulaRef>
                      </c:ext>
                    </c:extLst>
                    <c:strCache>
                      <c:ptCount val="6"/>
                      <c:pt idx="0">
                        <c:v>Sep</c:v>
                      </c:pt>
                      <c:pt idx="1">
                        <c:v>Oct</c:v>
                      </c:pt>
                      <c:pt idx="2">
                        <c:v>Nov</c:v>
                      </c:pt>
                      <c:pt idx="3">
                        <c:v>Dic</c:v>
                      </c:pt>
                      <c:pt idx="4">
                        <c:v>Ene</c:v>
                      </c:pt>
                      <c:pt idx="5">
                        <c:v>Feb</c:v>
                      </c:pt>
                    </c:strCache>
                  </c:strRef>
                </c:cat>
                <c:val>
                  <c:numRef>
                    <c:extLst xmlns:c15="http://schemas.microsoft.com/office/drawing/2012/chart">
                      <c:ext xmlns:c15="http://schemas.microsoft.com/office/drawing/2012/chart" uri="{02D57815-91ED-43cb-92C2-25804820EDAC}">
                        <c15:formulaRef>
                          <c15:sqref>'Graficos Balmaceda'!$D$156:$I$156</c15:sqref>
                        </c15:formulaRef>
                      </c:ext>
                    </c:extLst>
                    <c:numCache>
                      <c:formatCode>General</c:formatCode>
                      <c:ptCount val="6"/>
                      <c:pt idx="0">
                        <c:v>6.9</c:v>
                      </c:pt>
                      <c:pt idx="1">
                        <c:v>1</c:v>
                      </c:pt>
                      <c:pt idx="2">
                        <c:v>0</c:v>
                      </c:pt>
                      <c:pt idx="3">
                        <c:v>4.6000000000000005</c:v>
                      </c:pt>
                      <c:pt idx="4">
                        <c:v>0.4</c:v>
                      </c:pt>
                      <c:pt idx="5">
                        <c:v>0</c:v>
                      </c:pt>
                    </c:numCache>
                  </c:numRef>
                </c:val>
              </c15:ser>
            </c15:filteredBarSeries>
          </c:ext>
        </c:extLst>
      </c:barChart>
      <c:catAx>
        <c:axId val="648889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8889936"/>
        <c:crosses val="autoZero"/>
        <c:auto val="1"/>
        <c:lblAlgn val="ctr"/>
        <c:lblOffset val="100"/>
        <c:noMultiLvlLbl val="0"/>
      </c:catAx>
      <c:valAx>
        <c:axId val="648889936"/>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8889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2015-2016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'Graficos Balmaceda'!$B$83</c:f>
              <c:strCache>
                <c:ptCount val="1"/>
                <c:pt idx="0">
                  <c:v>1-5</c:v>
                </c:pt>
              </c:strCache>
            </c:strRef>
          </c:tx>
          <c:spPr>
            <a:solidFill>
              <a:schemeClr val="accent1"/>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Balmaceda'!$D$189:$I$189</c:f>
              <c:numCache>
                <c:formatCode>General</c:formatCode>
                <c:ptCount val="6"/>
                <c:pt idx="0">
                  <c:v>0</c:v>
                </c:pt>
                <c:pt idx="1">
                  <c:v>0.6</c:v>
                </c:pt>
                <c:pt idx="2">
                  <c:v>0</c:v>
                </c:pt>
                <c:pt idx="3">
                  <c:v>0</c:v>
                </c:pt>
                <c:pt idx="4">
                  <c:v>0</c:v>
                </c:pt>
                <c:pt idx="5">
                  <c:v>6.6</c:v>
                </c:pt>
              </c:numCache>
            </c:numRef>
          </c:val>
        </c:ser>
        <c:ser>
          <c:idx val="1"/>
          <c:order val="1"/>
          <c:tx>
            <c:strRef>
              <c:f>'Graficos Balmaceda'!$B$84</c:f>
              <c:strCache>
                <c:ptCount val="1"/>
                <c:pt idx="0">
                  <c:v>6-10</c:v>
                </c:pt>
              </c:strCache>
            </c:strRef>
          </c:tx>
          <c:spPr>
            <a:solidFill>
              <a:schemeClr val="accent2"/>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Balmaceda'!$D$190:$I$190</c:f>
              <c:numCache>
                <c:formatCode>General</c:formatCode>
                <c:ptCount val="6"/>
                <c:pt idx="0">
                  <c:v>1.2</c:v>
                </c:pt>
                <c:pt idx="1">
                  <c:v>0</c:v>
                </c:pt>
                <c:pt idx="2">
                  <c:v>0</c:v>
                </c:pt>
                <c:pt idx="3">
                  <c:v>0</c:v>
                </c:pt>
                <c:pt idx="4">
                  <c:v>0</c:v>
                </c:pt>
                <c:pt idx="5">
                  <c:v>0</c:v>
                </c:pt>
              </c:numCache>
            </c:numRef>
          </c:val>
        </c:ser>
        <c:ser>
          <c:idx val="2"/>
          <c:order val="2"/>
          <c:tx>
            <c:strRef>
              <c:f>'Graficos Balmaceda'!$B$85</c:f>
              <c:strCache>
                <c:ptCount val="1"/>
                <c:pt idx="0">
                  <c:v>11-15</c:v>
                </c:pt>
              </c:strCache>
            </c:strRef>
          </c:tx>
          <c:spPr>
            <a:solidFill>
              <a:schemeClr val="accent3"/>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Balmaceda'!$D$191:$I$191</c:f>
              <c:numCache>
                <c:formatCode>General</c:formatCode>
                <c:ptCount val="6"/>
                <c:pt idx="0">
                  <c:v>0</c:v>
                </c:pt>
                <c:pt idx="1">
                  <c:v>0</c:v>
                </c:pt>
                <c:pt idx="2">
                  <c:v>0</c:v>
                </c:pt>
                <c:pt idx="3">
                  <c:v>0</c:v>
                </c:pt>
                <c:pt idx="4">
                  <c:v>0</c:v>
                </c:pt>
                <c:pt idx="5">
                  <c:v>0.4</c:v>
                </c:pt>
              </c:numCache>
            </c:numRef>
          </c:val>
        </c:ser>
        <c:ser>
          <c:idx val="3"/>
          <c:order val="3"/>
          <c:tx>
            <c:strRef>
              <c:f>'Graficos Balmaceda'!$B$86</c:f>
              <c:strCache>
                <c:ptCount val="1"/>
                <c:pt idx="0">
                  <c:v>16-20</c:v>
                </c:pt>
              </c:strCache>
            </c:strRef>
          </c:tx>
          <c:spPr>
            <a:solidFill>
              <a:schemeClr val="accent4"/>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Balmaceda'!$D$192:$I$192</c:f>
              <c:numCache>
                <c:formatCode>General</c:formatCode>
                <c:ptCount val="6"/>
                <c:pt idx="0">
                  <c:v>0</c:v>
                </c:pt>
                <c:pt idx="1">
                  <c:v>0.8</c:v>
                </c:pt>
                <c:pt idx="2">
                  <c:v>16.400000000000002</c:v>
                </c:pt>
                <c:pt idx="3">
                  <c:v>6.3999999999999995</c:v>
                </c:pt>
                <c:pt idx="4">
                  <c:v>0.2</c:v>
                </c:pt>
                <c:pt idx="5">
                  <c:v>6.4</c:v>
                </c:pt>
              </c:numCache>
            </c:numRef>
          </c:val>
        </c:ser>
        <c:ser>
          <c:idx val="4"/>
          <c:order val="4"/>
          <c:tx>
            <c:strRef>
              <c:f>'Graficos Balmaceda'!$B$87</c:f>
              <c:strCache>
                <c:ptCount val="1"/>
                <c:pt idx="0">
                  <c:v>21-25</c:v>
                </c:pt>
              </c:strCache>
            </c:strRef>
          </c:tx>
          <c:spPr>
            <a:solidFill>
              <a:schemeClr val="accent5"/>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Balmaceda'!$D$193:$I$193</c:f>
              <c:numCache>
                <c:formatCode>General</c:formatCode>
                <c:ptCount val="6"/>
                <c:pt idx="0">
                  <c:v>0.2</c:v>
                </c:pt>
                <c:pt idx="1">
                  <c:v>0</c:v>
                </c:pt>
                <c:pt idx="2">
                  <c:v>0</c:v>
                </c:pt>
                <c:pt idx="3">
                  <c:v>1.4</c:v>
                </c:pt>
                <c:pt idx="4">
                  <c:v>0</c:v>
                </c:pt>
                <c:pt idx="5">
                  <c:v>1.6</c:v>
                </c:pt>
              </c:numCache>
            </c:numRef>
          </c:val>
        </c:ser>
        <c:ser>
          <c:idx val="5"/>
          <c:order val="5"/>
          <c:tx>
            <c:strRef>
              <c:f>'Graficos Balmaceda'!$B$88</c:f>
              <c:strCache>
                <c:ptCount val="1"/>
                <c:pt idx="0">
                  <c:v>26-30</c:v>
                </c:pt>
              </c:strCache>
            </c:strRef>
          </c:tx>
          <c:spPr>
            <a:solidFill>
              <a:schemeClr val="accent6"/>
            </a:solidFill>
            <a:ln>
              <a:noFill/>
            </a:ln>
            <a:effectLst/>
          </c:spPr>
          <c:invertIfNegative val="0"/>
          <c:cat>
            <c:strRef>
              <c:f>'Graficos Balmaceda'!$C$82:$I$82</c:f>
              <c:strCache>
                <c:ptCount val="6"/>
                <c:pt idx="0">
                  <c:v>Sep</c:v>
                </c:pt>
                <c:pt idx="1">
                  <c:v>Oct</c:v>
                </c:pt>
                <c:pt idx="2">
                  <c:v>Nov</c:v>
                </c:pt>
                <c:pt idx="3">
                  <c:v>Dic</c:v>
                </c:pt>
                <c:pt idx="4">
                  <c:v>Ene</c:v>
                </c:pt>
                <c:pt idx="5">
                  <c:v>Feb</c:v>
                </c:pt>
              </c:strCache>
            </c:strRef>
          </c:cat>
          <c:val>
            <c:numRef>
              <c:f>'Graficos Balmaceda'!$D$194:$I$194</c:f>
              <c:numCache>
                <c:formatCode>General</c:formatCode>
                <c:ptCount val="6"/>
                <c:pt idx="0">
                  <c:v>5.8</c:v>
                </c:pt>
                <c:pt idx="1">
                  <c:v>0.4</c:v>
                </c:pt>
                <c:pt idx="2">
                  <c:v>0</c:v>
                </c:pt>
                <c:pt idx="3">
                  <c:v>0</c:v>
                </c:pt>
                <c:pt idx="4">
                  <c:v>0</c:v>
                </c:pt>
                <c:pt idx="5">
                  <c:v>0</c:v>
                </c:pt>
              </c:numCache>
            </c:numRef>
          </c:val>
        </c:ser>
        <c:dLbls>
          <c:showLegendKey val="0"/>
          <c:showVal val="0"/>
          <c:showCatName val="0"/>
          <c:showSerName val="0"/>
          <c:showPercent val="0"/>
          <c:showBubbleSize val="0"/>
        </c:dLbls>
        <c:gapWidth val="219"/>
        <c:overlap val="-27"/>
        <c:axId val="587108720"/>
        <c:axId val="587107544"/>
      </c:barChart>
      <c:catAx>
        <c:axId val="58710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87107544"/>
        <c:crosses val="autoZero"/>
        <c:auto val="1"/>
        <c:lblAlgn val="ctr"/>
        <c:lblOffset val="100"/>
        <c:noMultiLvlLbl val="0"/>
      </c:catAx>
      <c:valAx>
        <c:axId val="587107544"/>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8710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Balmaceda</a:t>
            </a:r>
          </a:p>
          <a:p>
            <a:pPr>
              <a:defRPr sz="1100"/>
            </a:pPr>
            <a:r>
              <a:rPr lang="en-US" sz="1100"/>
              <a:t> pp</a:t>
            </a:r>
            <a:r>
              <a:rPr lang="en-US" sz="1100" baseline="0"/>
              <a:t> - </a:t>
            </a:r>
            <a:r>
              <a:rPr lang="en-US" sz="1100"/>
              <a:t>primavera (S-O-N)</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scatterChart>
        <c:scatterStyle val="lineMarker"/>
        <c:varyColors val="0"/>
        <c:ser>
          <c:idx val="0"/>
          <c:order val="0"/>
          <c:tx>
            <c:strRef>
              <c:f>'pptación Balmaceda'!$S$16</c:f>
              <c:strCache>
                <c:ptCount val="1"/>
                <c:pt idx="0">
                  <c:v>primavera (S-O-N)</c:v>
                </c:pt>
              </c:strCache>
            </c:strRef>
          </c:tx>
          <c:spPr>
            <a:ln w="15875" cap="rnd">
              <a:solidFill>
                <a:schemeClr val="accent1"/>
              </a:solidFill>
              <a:prstDash val="sysDot"/>
              <a:round/>
            </a:ln>
            <a:effectLst/>
          </c:spPr>
          <c:marker>
            <c:symbol val="circle"/>
            <c:size val="3"/>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7.0149686681974424E-2"/>
                  <c:y val="-0.3479549673807403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trendlineLbl>
          </c:trendline>
          <c:xVal>
            <c:numRef>
              <c:f>'pptación Balmaceda'!$Q$48:$Q$68</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xVal>
          <c:yVal>
            <c:numRef>
              <c:f>'pptación Balmaceda'!$S$48:$S$68</c:f>
              <c:numCache>
                <c:formatCode>0.0_)</c:formatCode>
                <c:ptCount val="21"/>
                <c:pt idx="0">
                  <c:v>32.599999999999994</c:v>
                </c:pt>
                <c:pt idx="1">
                  <c:v>187.59999999999997</c:v>
                </c:pt>
                <c:pt idx="2">
                  <c:v>230</c:v>
                </c:pt>
                <c:pt idx="3">
                  <c:v>116.8</c:v>
                </c:pt>
                <c:pt idx="4">
                  <c:v>104</c:v>
                </c:pt>
                <c:pt idx="5">
                  <c:v>123</c:v>
                </c:pt>
                <c:pt idx="6">
                  <c:v>120.6</c:v>
                </c:pt>
                <c:pt idx="7">
                  <c:v>73.8</c:v>
                </c:pt>
                <c:pt idx="8">
                  <c:v>102.60000000000001</c:v>
                </c:pt>
                <c:pt idx="9">
                  <c:v>70.599999999999994</c:v>
                </c:pt>
                <c:pt idx="10">
                  <c:v>79.599999999999994</c:v>
                </c:pt>
                <c:pt idx="11">
                  <c:v>98.200000000000017</c:v>
                </c:pt>
                <c:pt idx="12">
                  <c:v>61.7</c:v>
                </c:pt>
                <c:pt idx="13">
                  <c:v>98.399999999999991</c:v>
                </c:pt>
                <c:pt idx="14">
                  <c:v>25.400000000000002</c:v>
                </c:pt>
                <c:pt idx="15">
                  <c:v>127.19999999999999</c:v>
                </c:pt>
                <c:pt idx="16">
                  <c:v>54.3</c:v>
                </c:pt>
                <c:pt idx="17">
                  <c:v>127.4</c:v>
                </c:pt>
                <c:pt idx="19">
                  <c:v>34.6</c:v>
                </c:pt>
              </c:numCache>
            </c:numRef>
          </c:yVal>
          <c:smooth val="0"/>
        </c:ser>
        <c:dLbls>
          <c:showLegendKey val="0"/>
          <c:showVal val="0"/>
          <c:showCatName val="0"/>
          <c:showSerName val="0"/>
          <c:showPercent val="0"/>
          <c:showBubbleSize val="0"/>
        </c:dLbls>
        <c:axId val="587109112"/>
        <c:axId val="587108328"/>
      </c:scatterChart>
      <c:valAx>
        <c:axId val="587109112"/>
        <c:scaling>
          <c:orientation val="minMax"/>
          <c:max val="2022"/>
          <c:min val="2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87108328"/>
        <c:crosses val="autoZero"/>
        <c:crossBetween val="midCat"/>
        <c:majorUnit val="2"/>
      </c:valAx>
      <c:valAx>
        <c:axId val="587108328"/>
        <c:scaling>
          <c:orientation val="minMax"/>
          <c:max val="2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pp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87109112"/>
        <c:crosses val="autoZero"/>
        <c:crossBetween val="midCat"/>
        <c:majorUnit val="50"/>
        <c:min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mensual diciembre a febrero</a:t>
            </a:r>
          </a:p>
          <a:p>
            <a:pPr>
              <a:defRPr/>
            </a:pPr>
            <a:r>
              <a:rPr lang="es-CL" baseline="0"/>
              <a:t> Estación Tte Vidal (Coyhaique)</a:t>
            </a:r>
            <a:endParaRPr lang="es-C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6"/>
          <c:order val="0"/>
          <c:tx>
            <c:strRef>
              <c:f>'Graficos Coyhaique'!$D$52</c:f>
              <c:strCache>
                <c:ptCount val="1"/>
                <c:pt idx="0">
                  <c:v>2015-16</c:v>
                </c:pt>
              </c:strCache>
            </c:strRef>
          </c:tx>
          <c:spPr>
            <a:solidFill>
              <a:schemeClr val="accent1">
                <a:lumMod val="60000"/>
              </a:schemeClr>
            </a:solidFill>
            <a:ln>
              <a:noFill/>
            </a:ln>
            <a:effectLst/>
          </c:spPr>
          <c:invertIfNegative val="0"/>
          <c:cat>
            <c:strRef>
              <c:f>'Graficos Coyhaique'!$B$67:$B$69</c:f>
              <c:strCache>
                <c:ptCount val="3"/>
                <c:pt idx="0">
                  <c:v>dic</c:v>
                </c:pt>
                <c:pt idx="1">
                  <c:v>ene</c:v>
                </c:pt>
                <c:pt idx="2">
                  <c:v>feb</c:v>
                </c:pt>
              </c:strCache>
            </c:strRef>
          </c:cat>
          <c:val>
            <c:numRef>
              <c:f>'Graficos Coyhaique'!$D$67:$D$69</c:f>
              <c:numCache>
                <c:formatCode>General</c:formatCode>
                <c:ptCount val="3"/>
                <c:pt idx="0">
                  <c:v>24.4</c:v>
                </c:pt>
                <c:pt idx="1">
                  <c:v>4.4000000000000004</c:v>
                </c:pt>
                <c:pt idx="2">
                  <c:v>34.4</c:v>
                </c:pt>
              </c:numCache>
            </c:numRef>
          </c:val>
        </c:ser>
        <c:ser>
          <c:idx val="5"/>
          <c:order val="1"/>
          <c:tx>
            <c:strRef>
              <c:f>'Graficos Coyhaique'!$E$52</c:f>
              <c:strCache>
                <c:ptCount val="1"/>
                <c:pt idx="0">
                  <c:v>2016-17</c:v>
                </c:pt>
              </c:strCache>
            </c:strRef>
          </c:tx>
          <c:spPr>
            <a:solidFill>
              <a:schemeClr val="accent6"/>
            </a:solidFill>
            <a:ln w="12700">
              <a:solidFill>
                <a:schemeClr val="accent4"/>
              </a:solidFill>
            </a:ln>
            <a:effectLst/>
          </c:spPr>
          <c:invertIfNegative val="0"/>
          <c:cat>
            <c:strRef>
              <c:f>'Graficos Coyhaique'!$B$67:$B$69</c:f>
              <c:strCache>
                <c:ptCount val="3"/>
                <c:pt idx="0">
                  <c:v>dic</c:v>
                </c:pt>
                <c:pt idx="1">
                  <c:v>ene</c:v>
                </c:pt>
                <c:pt idx="2">
                  <c:v>feb</c:v>
                </c:pt>
              </c:strCache>
            </c:strRef>
          </c:cat>
          <c:val>
            <c:numRef>
              <c:f>'Graficos Coyhaique'!$E$67:$E$69</c:f>
              <c:numCache>
                <c:formatCode>General</c:formatCode>
                <c:ptCount val="3"/>
                <c:pt idx="0">
                  <c:v>53.8</c:v>
                </c:pt>
                <c:pt idx="1">
                  <c:v>124.60000000000001</c:v>
                </c:pt>
                <c:pt idx="2">
                  <c:v>76.8</c:v>
                </c:pt>
              </c:numCache>
            </c:numRef>
          </c:val>
        </c:ser>
        <c:ser>
          <c:idx val="0"/>
          <c:order val="2"/>
          <c:tx>
            <c:strRef>
              <c:f>'Graficos Coyhaique'!$F$52</c:f>
              <c:strCache>
                <c:ptCount val="1"/>
                <c:pt idx="0">
                  <c:v>2017-18</c:v>
                </c:pt>
              </c:strCache>
            </c:strRef>
          </c:tx>
          <c:spPr>
            <a:solidFill>
              <a:schemeClr val="accent1"/>
            </a:solidFill>
            <a:ln>
              <a:noFill/>
            </a:ln>
            <a:effectLst/>
          </c:spPr>
          <c:invertIfNegative val="0"/>
          <c:cat>
            <c:strRef>
              <c:f>'Graficos Coyhaique'!$B$67:$B$69</c:f>
              <c:strCache>
                <c:ptCount val="3"/>
                <c:pt idx="0">
                  <c:v>dic</c:v>
                </c:pt>
                <c:pt idx="1">
                  <c:v>ene</c:v>
                </c:pt>
                <c:pt idx="2">
                  <c:v>feb</c:v>
                </c:pt>
              </c:strCache>
            </c:strRef>
          </c:cat>
          <c:val>
            <c:numRef>
              <c:f>'Graficos Coyhaique'!$F$67:$F$69</c:f>
              <c:numCache>
                <c:formatCode>General</c:formatCode>
                <c:ptCount val="3"/>
                <c:pt idx="0">
                  <c:v>85.200000000000017</c:v>
                </c:pt>
                <c:pt idx="1">
                  <c:v>22.099999999999998</c:v>
                </c:pt>
                <c:pt idx="2">
                  <c:v>16.3</c:v>
                </c:pt>
              </c:numCache>
            </c:numRef>
          </c:val>
        </c:ser>
        <c:ser>
          <c:idx val="1"/>
          <c:order val="3"/>
          <c:tx>
            <c:strRef>
              <c:f>'Graficos Coyhaique'!$G$52</c:f>
              <c:strCache>
                <c:ptCount val="1"/>
                <c:pt idx="0">
                  <c:v>2018-19</c:v>
                </c:pt>
              </c:strCache>
            </c:strRef>
          </c:tx>
          <c:spPr>
            <a:solidFill>
              <a:schemeClr val="accent2"/>
            </a:solidFill>
            <a:ln>
              <a:noFill/>
            </a:ln>
            <a:effectLst/>
          </c:spPr>
          <c:invertIfNegative val="0"/>
          <c:cat>
            <c:strRef>
              <c:f>'Graficos Coyhaique'!$B$67:$B$69</c:f>
              <c:strCache>
                <c:ptCount val="3"/>
                <c:pt idx="0">
                  <c:v>dic</c:v>
                </c:pt>
                <c:pt idx="1">
                  <c:v>ene</c:v>
                </c:pt>
                <c:pt idx="2">
                  <c:v>feb</c:v>
                </c:pt>
              </c:strCache>
            </c:strRef>
          </c:cat>
          <c:val>
            <c:numRef>
              <c:f>'Graficos Coyhaique'!$G$67:$G$69</c:f>
              <c:numCache>
                <c:formatCode>General</c:formatCode>
                <c:ptCount val="3"/>
                <c:pt idx="0">
                  <c:v>15.8</c:v>
                </c:pt>
                <c:pt idx="1">
                  <c:v>34.800000000000004</c:v>
                </c:pt>
                <c:pt idx="2">
                  <c:v>12.399999999999999</c:v>
                </c:pt>
              </c:numCache>
            </c:numRef>
          </c:val>
        </c:ser>
        <c:ser>
          <c:idx val="2"/>
          <c:order val="4"/>
          <c:tx>
            <c:strRef>
              <c:f>'Graficos Coyhaique'!$H$52</c:f>
              <c:strCache>
                <c:ptCount val="1"/>
                <c:pt idx="0">
                  <c:v>2019-20</c:v>
                </c:pt>
              </c:strCache>
            </c:strRef>
          </c:tx>
          <c:spPr>
            <a:solidFill>
              <a:schemeClr val="accent3"/>
            </a:solidFill>
            <a:ln>
              <a:noFill/>
            </a:ln>
            <a:effectLst/>
          </c:spPr>
          <c:invertIfNegative val="0"/>
          <c:cat>
            <c:strRef>
              <c:f>'Graficos Coyhaique'!$B$67:$B$69</c:f>
              <c:strCache>
                <c:ptCount val="3"/>
                <c:pt idx="0">
                  <c:v>dic</c:v>
                </c:pt>
                <c:pt idx="1">
                  <c:v>ene</c:v>
                </c:pt>
                <c:pt idx="2">
                  <c:v>feb</c:v>
                </c:pt>
              </c:strCache>
            </c:strRef>
          </c:cat>
          <c:val>
            <c:numRef>
              <c:f>'Graficos Coyhaique'!$H$67:$H$69</c:f>
              <c:numCache>
                <c:formatCode>General</c:formatCode>
                <c:ptCount val="3"/>
                <c:pt idx="0">
                  <c:v>51.800000000000004</c:v>
                </c:pt>
                <c:pt idx="1">
                  <c:v>28.6</c:v>
                </c:pt>
                <c:pt idx="2">
                  <c:v>73</c:v>
                </c:pt>
              </c:numCache>
            </c:numRef>
          </c:val>
        </c:ser>
        <c:ser>
          <c:idx val="3"/>
          <c:order val="5"/>
          <c:tx>
            <c:strRef>
              <c:f>'Graficos Coyhaique'!$I$52</c:f>
              <c:strCache>
                <c:ptCount val="1"/>
                <c:pt idx="0">
                  <c:v>2020-21</c:v>
                </c:pt>
              </c:strCache>
            </c:strRef>
          </c:tx>
          <c:spPr>
            <a:solidFill>
              <a:schemeClr val="accent4"/>
            </a:solidFill>
            <a:ln>
              <a:noFill/>
            </a:ln>
            <a:effectLst/>
          </c:spPr>
          <c:invertIfNegative val="0"/>
          <c:cat>
            <c:strRef>
              <c:f>'Graficos Coyhaique'!$B$67:$B$69</c:f>
              <c:strCache>
                <c:ptCount val="3"/>
                <c:pt idx="0">
                  <c:v>dic</c:v>
                </c:pt>
                <c:pt idx="1">
                  <c:v>ene</c:v>
                </c:pt>
                <c:pt idx="2">
                  <c:v>feb</c:v>
                </c:pt>
              </c:strCache>
            </c:strRef>
          </c:cat>
          <c:val>
            <c:numRef>
              <c:f>'Graficos Coyhaique'!$I$67:$I$69</c:f>
              <c:numCache>
                <c:formatCode>General</c:formatCode>
                <c:ptCount val="3"/>
                <c:pt idx="0">
                  <c:v>31</c:v>
                </c:pt>
                <c:pt idx="1">
                  <c:v>54.400000000000006</c:v>
                </c:pt>
                <c:pt idx="2">
                  <c:v>6.3999999999999995</c:v>
                </c:pt>
              </c:numCache>
            </c:numRef>
          </c:val>
        </c:ser>
        <c:ser>
          <c:idx val="4"/>
          <c:order val="6"/>
          <c:tx>
            <c:strRef>
              <c:f>'Graficos Coyhaique'!$J$52</c:f>
              <c:strCache>
                <c:ptCount val="1"/>
                <c:pt idx="0">
                  <c:v>2021-22</c:v>
                </c:pt>
              </c:strCache>
            </c:strRef>
          </c:tx>
          <c:spPr>
            <a:solidFill>
              <a:schemeClr val="accent5"/>
            </a:solidFill>
            <a:ln>
              <a:noFill/>
            </a:ln>
            <a:effectLst/>
          </c:spPr>
          <c:invertIfNegative val="0"/>
          <c:cat>
            <c:strRef>
              <c:f>'Graficos Coyhaique'!$B$67:$B$69</c:f>
              <c:strCache>
                <c:ptCount val="3"/>
                <c:pt idx="0">
                  <c:v>dic</c:v>
                </c:pt>
                <c:pt idx="1">
                  <c:v>ene</c:v>
                </c:pt>
                <c:pt idx="2">
                  <c:v>feb</c:v>
                </c:pt>
              </c:strCache>
            </c:strRef>
          </c:cat>
          <c:val>
            <c:numRef>
              <c:f>'Graficos Coyhaique'!$J$67:$J$69</c:f>
              <c:numCache>
                <c:formatCode>General</c:formatCode>
                <c:ptCount val="3"/>
                <c:pt idx="0">
                  <c:v>12.4</c:v>
                </c:pt>
                <c:pt idx="1">
                  <c:v>55.199999999999996</c:v>
                </c:pt>
                <c:pt idx="2">
                  <c:v>2</c:v>
                </c:pt>
              </c:numCache>
            </c:numRef>
          </c:val>
        </c:ser>
        <c:ser>
          <c:idx val="7"/>
          <c:order val="7"/>
          <c:tx>
            <c:strRef>
              <c:f>'Graficos Coyhaique'!$K$66</c:f>
              <c:strCache>
                <c:ptCount val="1"/>
                <c:pt idx="0">
                  <c:v>NORMAL </c:v>
                </c:pt>
              </c:strCache>
            </c:strRef>
          </c:tx>
          <c:spPr>
            <a:solidFill>
              <a:schemeClr val="tx1"/>
            </a:solidFill>
            <a:ln>
              <a:noFill/>
            </a:ln>
            <a:effectLst/>
          </c:spPr>
          <c:invertIfNegative val="0"/>
          <c:val>
            <c:numRef>
              <c:f>'Graficos Coyhaique'!$K$67:$K$69</c:f>
              <c:numCache>
                <c:formatCode>0.0</c:formatCode>
                <c:ptCount val="3"/>
                <c:pt idx="0">
                  <c:v>56.007547169811332</c:v>
                </c:pt>
                <c:pt idx="1">
                  <c:v>57.472452830188708</c:v>
                </c:pt>
                <c:pt idx="2">
                  <c:v>43.896226415094354</c:v>
                </c:pt>
              </c:numCache>
            </c:numRef>
          </c:val>
        </c:ser>
        <c:dLbls>
          <c:showLegendKey val="0"/>
          <c:showVal val="0"/>
          <c:showCatName val="0"/>
          <c:showSerName val="0"/>
          <c:showPercent val="0"/>
          <c:showBubbleSize val="0"/>
        </c:dLbls>
        <c:gapWidth val="123"/>
        <c:axId val="587813056"/>
        <c:axId val="476360104"/>
      </c:barChart>
      <c:catAx>
        <c:axId val="58781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crossAx val="476360104"/>
        <c:crosses val="autoZero"/>
        <c:auto val="1"/>
        <c:lblAlgn val="ctr"/>
        <c:lblOffset val="100"/>
        <c:noMultiLvlLbl val="0"/>
      </c:catAx>
      <c:valAx>
        <c:axId val="476360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pp mensual</a:t>
                </a:r>
                <a:r>
                  <a:rPr lang="en-US" sz="1200" baseline="0"/>
                  <a:t> </a:t>
                </a:r>
                <a:r>
                  <a:rPr lang="en-US" sz="1200"/>
                  <a:t>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8781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Coyhaique - pp verano (D-E-F)</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scatterChart>
        <c:scatterStyle val="lineMarker"/>
        <c:varyColors val="0"/>
        <c:ser>
          <c:idx val="0"/>
          <c:order val="0"/>
          <c:tx>
            <c:strRef>
              <c:f>'pptación Balmaceda'!$T$16</c:f>
              <c:strCache>
                <c:ptCount val="1"/>
                <c:pt idx="0">
                  <c:v>verano (D-E-F)</c:v>
                </c:pt>
              </c:strCache>
            </c:strRef>
          </c:tx>
          <c:spPr>
            <a:ln w="15875" cap="rnd">
              <a:solidFill>
                <a:schemeClr val="accent1"/>
              </a:solidFill>
              <a:prstDash val="sysDot"/>
              <a:round/>
            </a:ln>
            <a:effectLst/>
          </c:spPr>
          <c:marker>
            <c:symbol val="circle"/>
            <c:size val="3"/>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11621163033715326"/>
                  <c:y val="-0.4214093271453651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trendlineLbl>
          </c:trendline>
          <c:xVal>
            <c:numRef>
              <c:f>'pptación Balmaceda'!$Q$48:$Q$69</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xVal>
          <c:yVal>
            <c:numRef>
              <c:f>'pptación Balmaceda'!$T$48:$T$69</c:f>
              <c:numCache>
                <c:formatCode>0.0</c:formatCode>
                <c:ptCount val="22"/>
                <c:pt idx="0">
                  <c:v>167.1</c:v>
                </c:pt>
                <c:pt idx="1">
                  <c:v>82.8</c:v>
                </c:pt>
                <c:pt idx="2">
                  <c:v>85.600000000000009</c:v>
                </c:pt>
                <c:pt idx="3">
                  <c:v>28.3</c:v>
                </c:pt>
                <c:pt idx="4">
                  <c:v>82.800000000000011</c:v>
                </c:pt>
                <c:pt idx="5">
                  <c:v>51.6</c:v>
                </c:pt>
                <c:pt idx="6">
                  <c:v>89.899999999999991</c:v>
                </c:pt>
                <c:pt idx="7">
                  <c:v>35.6</c:v>
                </c:pt>
                <c:pt idx="8">
                  <c:v>95.800000000000011</c:v>
                </c:pt>
                <c:pt idx="9">
                  <c:v>196.6</c:v>
                </c:pt>
                <c:pt idx="10">
                  <c:v>75.8</c:v>
                </c:pt>
                <c:pt idx="11">
                  <c:v>49.9</c:v>
                </c:pt>
                <c:pt idx="12">
                  <c:v>84.6</c:v>
                </c:pt>
                <c:pt idx="13">
                  <c:v>26</c:v>
                </c:pt>
                <c:pt idx="14">
                  <c:v>30.199999999999996</c:v>
                </c:pt>
                <c:pt idx="15">
                  <c:v>23</c:v>
                </c:pt>
                <c:pt idx="16">
                  <c:v>100.6</c:v>
                </c:pt>
                <c:pt idx="17">
                  <c:v>37.4</c:v>
                </c:pt>
                <c:pt idx="18">
                  <c:v>26</c:v>
                </c:pt>
                <c:pt idx="19">
                  <c:v>45</c:v>
                </c:pt>
                <c:pt idx="20">
                  <c:v>49.800000000000004</c:v>
                </c:pt>
                <c:pt idx="21">
                  <c:v>46</c:v>
                </c:pt>
              </c:numCache>
            </c:numRef>
          </c:yVal>
          <c:smooth val="0"/>
        </c:ser>
        <c:dLbls>
          <c:showLegendKey val="0"/>
          <c:showVal val="0"/>
          <c:showCatName val="0"/>
          <c:showSerName val="0"/>
          <c:showPercent val="0"/>
          <c:showBubbleSize val="0"/>
        </c:dLbls>
        <c:axId val="587109504"/>
        <c:axId val="587105976"/>
      </c:scatterChart>
      <c:valAx>
        <c:axId val="587109504"/>
        <c:scaling>
          <c:orientation val="minMax"/>
          <c:max val="2022"/>
          <c:min val="2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87105976"/>
        <c:crosses val="autoZero"/>
        <c:crossBetween val="midCat"/>
        <c:majorUnit val="2"/>
        <c:minorUnit val="1"/>
      </c:valAx>
      <c:valAx>
        <c:axId val="587105976"/>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pp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87109504"/>
        <c:crosses val="autoZero"/>
        <c:crossBetween val="midCat"/>
        <c:majorUnit val="50"/>
        <c:min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'pptación Balmaceda'!$S$111</c:f>
              <c:strCache>
                <c:ptCount val="1"/>
                <c:pt idx="0">
                  <c:v>primavera (S-O-N)</c:v>
                </c:pt>
              </c:strCache>
            </c:strRef>
          </c:tx>
          <c:spPr>
            <a:ln w="19050" cap="rnd">
              <a:solidFill>
                <a:schemeClr val="accent2"/>
              </a:solidFill>
              <a:prstDash val="sysDash"/>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cat>
            <c:strRef>
              <c:f>'pptación Balmaceda'!$Q$112:$Q$118</c:f>
              <c:strCache>
                <c:ptCount val="7"/>
                <c:pt idx="0">
                  <c:v>ult 52</c:v>
                </c:pt>
                <c:pt idx="1">
                  <c:v>ult 40</c:v>
                </c:pt>
                <c:pt idx="2">
                  <c:v>ult 30</c:v>
                </c:pt>
                <c:pt idx="3">
                  <c:v>ult 20</c:v>
                </c:pt>
                <c:pt idx="4">
                  <c:v>ult 15</c:v>
                </c:pt>
                <c:pt idx="5">
                  <c:v>ult 10</c:v>
                </c:pt>
                <c:pt idx="6">
                  <c:v>ult 5 </c:v>
                </c:pt>
              </c:strCache>
            </c:strRef>
          </c:cat>
          <c:val>
            <c:numRef>
              <c:f>'pptación Balmaceda'!$S$112:$S$118</c:f>
              <c:numCache>
                <c:formatCode>0.0_)</c:formatCode>
                <c:ptCount val="7"/>
                <c:pt idx="0">
                  <c:v>98.890399999999985</c:v>
                </c:pt>
                <c:pt idx="1">
                  <c:v>99.121052631578934</c:v>
                </c:pt>
                <c:pt idx="2">
                  <c:v>96.564285714285688</c:v>
                </c:pt>
                <c:pt idx="3">
                  <c:v>101.98888888888888</c:v>
                </c:pt>
                <c:pt idx="4">
                  <c:v>82.646153846153851</c:v>
                </c:pt>
                <c:pt idx="5">
                  <c:v>78.400000000000006</c:v>
                </c:pt>
                <c:pt idx="6">
                  <c:v>72.099999999999994</c:v>
                </c:pt>
              </c:numCache>
            </c:numRef>
          </c:val>
          <c:smooth val="0"/>
        </c:ser>
        <c:ser>
          <c:idx val="2"/>
          <c:order val="2"/>
          <c:tx>
            <c:strRef>
              <c:f>'pptación Balmaceda'!$T$111</c:f>
              <c:strCache>
                <c:ptCount val="1"/>
                <c:pt idx="0">
                  <c:v>verano (D-E-F)</c:v>
                </c:pt>
              </c:strCache>
            </c:strRef>
          </c:tx>
          <c:spPr>
            <a:ln w="12700" cap="rnd">
              <a:solidFill>
                <a:schemeClr val="accent3"/>
              </a:solid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0"/>
            <c:dispEq val="0"/>
          </c:trendline>
          <c:cat>
            <c:strRef>
              <c:f>'pptación Balmaceda'!$Q$112:$Q$118</c:f>
              <c:strCache>
                <c:ptCount val="7"/>
                <c:pt idx="0">
                  <c:v>ult 52</c:v>
                </c:pt>
                <c:pt idx="1">
                  <c:v>ult 40</c:v>
                </c:pt>
                <c:pt idx="2">
                  <c:v>ult 30</c:v>
                </c:pt>
                <c:pt idx="3">
                  <c:v>ult 20</c:v>
                </c:pt>
                <c:pt idx="4">
                  <c:v>ult 15</c:v>
                </c:pt>
                <c:pt idx="5">
                  <c:v>ult 10</c:v>
                </c:pt>
                <c:pt idx="6">
                  <c:v>ult 5 </c:v>
                </c:pt>
              </c:strCache>
            </c:strRef>
          </c:cat>
          <c:val>
            <c:numRef>
              <c:f>'pptación Balmaceda'!$T$112:$T$118</c:f>
              <c:numCache>
                <c:formatCode>0.0_)</c:formatCode>
                <c:ptCount val="7"/>
                <c:pt idx="0">
                  <c:v>72.825000000000017</c:v>
                </c:pt>
                <c:pt idx="1">
                  <c:v>69.967499999999987</c:v>
                </c:pt>
                <c:pt idx="2">
                  <c:v>68.863333333333316</c:v>
                </c:pt>
                <c:pt idx="3">
                  <c:v>64.864999999999995</c:v>
                </c:pt>
                <c:pt idx="4">
                  <c:v>64.413333333333341</c:v>
                </c:pt>
                <c:pt idx="5">
                  <c:v>47.249999999999993</c:v>
                </c:pt>
                <c:pt idx="6">
                  <c:v>51.760000000000005</c:v>
                </c:pt>
              </c:numCache>
            </c:numRef>
          </c:val>
          <c:smooth val="0"/>
        </c:ser>
        <c:dLbls>
          <c:showLegendKey val="0"/>
          <c:showVal val="0"/>
          <c:showCatName val="0"/>
          <c:showSerName val="0"/>
          <c:showPercent val="0"/>
          <c:showBubbleSize val="0"/>
        </c:dLbls>
        <c:marker val="1"/>
        <c:smooth val="0"/>
        <c:axId val="384879144"/>
        <c:axId val="384879536"/>
        <c:extLst>
          <c:ext xmlns:c15="http://schemas.microsoft.com/office/drawing/2012/chart" uri="{02D57815-91ED-43cb-92C2-25804820EDAC}">
            <c15:filteredLineSeries>
              <c15:ser>
                <c:idx val="0"/>
                <c:order val="0"/>
                <c:tx>
                  <c:strRef>
                    <c:extLst>
                      <c:ext uri="{02D57815-91ED-43cb-92C2-25804820EDAC}">
                        <c15:formulaRef>
                          <c15:sqref>'pptación Balmaceda'!$R$111</c15:sqref>
                        </c15:formulaRef>
                      </c:ext>
                    </c:extLst>
                    <c:strCache>
                      <c:ptCount val="1"/>
                      <c:pt idx="0">
                        <c:v>invierno (J-J-A)</c:v>
                      </c:pt>
                    </c:strCache>
                  </c:strRef>
                </c:tx>
                <c:spPr>
                  <a:ln w="12700" cap="rnd">
                    <a:solidFill>
                      <a:schemeClr val="accent1"/>
                    </a:solidFill>
                    <a:prstDash val="sysDot"/>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'pptación Balmaceda'!$Q$112:$Q$118</c15:sqref>
                        </c15:formulaRef>
                      </c:ext>
                    </c:extLst>
                    <c:strCache>
                      <c:ptCount val="7"/>
                      <c:pt idx="0">
                        <c:v>ult 52</c:v>
                      </c:pt>
                      <c:pt idx="1">
                        <c:v>ult 40</c:v>
                      </c:pt>
                      <c:pt idx="2">
                        <c:v>ult 30</c:v>
                      </c:pt>
                      <c:pt idx="3">
                        <c:v>ult 20</c:v>
                      </c:pt>
                      <c:pt idx="4">
                        <c:v>ult 15</c:v>
                      </c:pt>
                      <c:pt idx="5">
                        <c:v>ult 10</c:v>
                      </c:pt>
                      <c:pt idx="6">
                        <c:v>ult 5 </c:v>
                      </c:pt>
                    </c:strCache>
                  </c:strRef>
                </c:cat>
                <c:val>
                  <c:numRef>
                    <c:extLst>
                      <c:ext uri="{02D57815-91ED-43cb-92C2-25804820EDAC}">
                        <c15:formulaRef>
                          <c15:sqref>'pptación Balmaceda'!$R$112:$R$118</c15:sqref>
                        </c15:formulaRef>
                      </c:ext>
                    </c:extLst>
                    <c:numCache>
                      <c:formatCode>0.0_)</c:formatCode>
                      <c:ptCount val="7"/>
                      <c:pt idx="0">
                        <c:v>199.34423076923071</c:v>
                      </c:pt>
                      <c:pt idx="1">
                        <c:v>195.56499999999994</c:v>
                      </c:pt>
                      <c:pt idx="2">
                        <c:v>193.96666666666664</c:v>
                      </c:pt>
                      <c:pt idx="3">
                        <c:v>178.59500000000003</c:v>
                      </c:pt>
                      <c:pt idx="4">
                        <c:v>174.08000000000004</c:v>
                      </c:pt>
                      <c:pt idx="5">
                        <c:v>168.96</c:v>
                      </c:pt>
                      <c:pt idx="6">
                        <c:v>162.86000000000001</c:v>
                      </c:pt>
                    </c:numCache>
                  </c:numRef>
                </c:val>
                <c:smooth val="0"/>
              </c15:ser>
            </c15:filteredLineSeries>
            <c15:filteredLineSeries>
              <c15:ser>
                <c:idx val="3"/>
                <c:order val="3"/>
                <c:tx>
                  <c:strRef>
                    <c:extLst xmlns:c15="http://schemas.microsoft.com/office/drawing/2012/chart">
                      <c:ext xmlns:c15="http://schemas.microsoft.com/office/drawing/2012/chart" uri="{02D57815-91ED-43cb-92C2-25804820EDAC}">
                        <c15:formulaRef>
                          <c15:sqref>'pptación Balmaceda'!$U$111</c15:sqref>
                        </c15:formulaRef>
                      </c:ext>
                    </c:extLst>
                    <c:strCache>
                      <c:ptCount val="1"/>
                      <c:pt idx="0">
                        <c:v>otoño (M-A.M)</c:v>
                      </c:pt>
                    </c:strCache>
                  </c:strRef>
                </c:tx>
                <c:spPr>
                  <a:ln w="12700" cap="rnd">
                    <a:solidFill>
                      <a:schemeClr val="accent4"/>
                    </a:solidFill>
                    <a:prstDash val="solid"/>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'pptación Balmaceda'!$Q$112:$Q$118</c15:sqref>
                        </c15:formulaRef>
                      </c:ext>
                    </c:extLst>
                    <c:strCache>
                      <c:ptCount val="7"/>
                      <c:pt idx="0">
                        <c:v>ult 52</c:v>
                      </c:pt>
                      <c:pt idx="1">
                        <c:v>ult 40</c:v>
                      </c:pt>
                      <c:pt idx="2">
                        <c:v>ult 30</c:v>
                      </c:pt>
                      <c:pt idx="3">
                        <c:v>ult 20</c:v>
                      </c:pt>
                      <c:pt idx="4">
                        <c:v>ult 15</c:v>
                      </c:pt>
                      <c:pt idx="5">
                        <c:v>ult 10</c:v>
                      </c:pt>
                      <c:pt idx="6">
                        <c:v>ult 5 </c:v>
                      </c:pt>
                    </c:strCache>
                  </c:strRef>
                </c:cat>
                <c:val>
                  <c:numRef>
                    <c:extLst xmlns:c15="http://schemas.microsoft.com/office/drawing/2012/chart">
                      <c:ext xmlns:c15="http://schemas.microsoft.com/office/drawing/2012/chart" uri="{02D57815-91ED-43cb-92C2-25804820EDAC}">
                        <c15:formulaRef>
                          <c15:sqref>'pptación Balmaceda'!$U$112:$U$118</c15:sqref>
                        </c15:formulaRef>
                      </c:ext>
                    </c:extLst>
                    <c:numCache>
                      <c:formatCode>0.0_)</c:formatCode>
                      <c:ptCount val="7"/>
                      <c:pt idx="0">
                        <c:v>159.8384615384615</c:v>
                      </c:pt>
                      <c:pt idx="1">
                        <c:v>156.01250000000002</c:v>
                      </c:pt>
                      <c:pt idx="2">
                        <c:v>155.82333333333335</c:v>
                      </c:pt>
                      <c:pt idx="3">
                        <c:v>149.77500000000001</c:v>
                      </c:pt>
                      <c:pt idx="4">
                        <c:v>144.56666666666666</c:v>
                      </c:pt>
                      <c:pt idx="5">
                        <c:v>158.15</c:v>
                      </c:pt>
                      <c:pt idx="6">
                        <c:v>147.80000000000001</c:v>
                      </c:pt>
                    </c:numCache>
                  </c:numRef>
                </c:val>
                <c:smooth val="0"/>
              </c15:ser>
            </c15:filteredLineSeries>
            <c15:filteredLineSeries>
              <c15:ser>
                <c:idx val="4"/>
                <c:order val="4"/>
                <c:tx>
                  <c:strRef>
                    <c:extLst xmlns:c15="http://schemas.microsoft.com/office/drawing/2012/chart">
                      <c:ext xmlns:c15="http://schemas.microsoft.com/office/drawing/2012/chart" uri="{02D57815-91ED-43cb-92C2-25804820EDAC}">
                        <c15:formulaRef>
                          <c15:sqref>'pptación Balmaceda'!$V$111</c15:sqref>
                        </c15:formulaRef>
                      </c:ext>
                    </c:extLst>
                    <c:strCache>
                      <c:ptCount val="1"/>
                      <c:pt idx="0">
                        <c:v>promedio temporada</c:v>
                      </c:pt>
                    </c:strCache>
                  </c:strRef>
                </c:tx>
                <c:spPr>
                  <a:ln w="15875" cap="rnd">
                    <a:solidFill>
                      <a:schemeClr val="accent5"/>
                    </a:solid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'pptación Balmaceda'!$Q$112:$Q$118</c15:sqref>
                        </c15:formulaRef>
                      </c:ext>
                    </c:extLst>
                    <c:strCache>
                      <c:ptCount val="7"/>
                      <c:pt idx="0">
                        <c:v>ult 52</c:v>
                      </c:pt>
                      <c:pt idx="1">
                        <c:v>ult 40</c:v>
                      </c:pt>
                      <c:pt idx="2">
                        <c:v>ult 30</c:v>
                      </c:pt>
                      <c:pt idx="3">
                        <c:v>ult 20</c:v>
                      </c:pt>
                      <c:pt idx="4">
                        <c:v>ult 15</c:v>
                      </c:pt>
                      <c:pt idx="5">
                        <c:v>ult 10</c:v>
                      </c:pt>
                      <c:pt idx="6">
                        <c:v>ult 5 </c:v>
                      </c:pt>
                    </c:strCache>
                  </c:strRef>
                </c:cat>
                <c:val>
                  <c:numRef>
                    <c:extLst xmlns:c15="http://schemas.microsoft.com/office/drawing/2012/chart">
                      <c:ext xmlns:c15="http://schemas.microsoft.com/office/drawing/2012/chart" uri="{02D57815-91ED-43cb-92C2-25804820EDAC}">
                        <c15:formulaRef>
                          <c15:sqref>'pptación Balmaceda'!$V$112:$V$118</c15:sqref>
                        </c15:formulaRef>
                      </c:ext>
                    </c:extLst>
                    <c:numCache>
                      <c:formatCode>0.0_)</c:formatCode>
                      <c:ptCount val="7"/>
                      <c:pt idx="0">
                        <c:v>527.09461538461539</c:v>
                      </c:pt>
                      <c:pt idx="1">
                        <c:v>515.71</c:v>
                      </c:pt>
                      <c:pt idx="2">
                        <c:v>508.77999999999986</c:v>
                      </c:pt>
                      <c:pt idx="3">
                        <c:v>485.02499999999981</c:v>
                      </c:pt>
                      <c:pt idx="4">
                        <c:v>454.68666666666655</c:v>
                      </c:pt>
                      <c:pt idx="5">
                        <c:v>437.08000000000004</c:v>
                      </c:pt>
                      <c:pt idx="6">
                        <c:v>405.68</c:v>
                      </c:pt>
                    </c:numCache>
                  </c:numRef>
                </c:val>
                <c:smooth val="0"/>
              </c15:ser>
            </c15:filteredLineSeries>
          </c:ext>
        </c:extLst>
      </c:lineChart>
      <c:catAx>
        <c:axId val="384879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84879536"/>
        <c:crosses val="autoZero"/>
        <c:auto val="1"/>
        <c:lblAlgn val="ctr"/>
        <c:lblOffset val="100"/>
        <c:noMultiLvlLbl val="0"/>
      </c:catAx>
      <c:valAx>
        <c:axId val="384879536"/>
        <c:scaling>
          <c:orientation val="minMax"/>
          <c:max val="1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mm PRECIPITACIÓN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84879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5"/>
          <c:order val="0"/>
          <c:tx>
            <c:strRef>
              <c:f>'pptación Balmaceda'!$R$111</c:f>
              <c:strCache>
                <c:ptCount val="1"/>
                <c:pt idx="0">
                  <c:v>invierno (J-J-A)</c:v>
                </c:pt>
              </c:strCache>
            </c:strRef>
          </c:tx>
          <c:spPr>
            <a:ln w="12700" cap="rnd">
              <a:solidFill>
                <a:schemeClr val="accent6"/>
              </a:solidFill>
              <a:prstDash val="sysDot"/>
              <a:round/>
            </a:ln>
            <a:effectLst/>
          </c:spPr>
          <c:marker>
            <c:symbol val="circle"/>
            <c:size val="5"/>
            <c:spPr>
              <a:solidFill>
                <a:schemeClr val="accent6"/>
              </a:solidFill>
              <a:ln w="9525">
                <a:solidFill>
                  <a:schemeClr val="accent6"/>
                </a:solidFill>
              </a:ln>
              <a:effectLst/>
            </c:spPr>
          </c:marker>
          <c:cat>
            <c:strRef>
              <c:f>'pptación Balmaceda'!$Q$112:$Q$118</c:f>
              <c:strCache>
                <c:ptCount val="7"/>
                <c:pt idx="0">
                  <c:v>ult 52</c:v>
                </c:pt>
                <c:pt idx="1">
                  <c:v>ult 40</c:v>
                </c:pt>
                <c:pt idx="2">
                  <c:v>ult 30</c:v>
                </c:pt>
                <c:pt idx="3">
                  <c:v>ult 20</c:v>
                </c:pt>
                <c:pt idx="4">
                  <c:v>ult 15</c:v>
                </c:pt>
                <c:pt idx="5">
                  <c:v>ult 10</c:v>
                </c:pt>
                <c:pt idx="6">
                  <c:v>ult 5 </c:v>
                </c:pt>
              </c:strCache>
            </c:strRef>
          </c:cat>
          <c:val>
            <c:numRef>
              <c:f>'pptación Balmaceda'!$R$112:$R$118</c:f>
              <c:numCache>
                <c:formatCode>0.0_)</c:formatCode>
                <c:ptCount val="7"/>
                <c:pt idx="0">
                  <c:v>199.34423076923071</c:v>
                </c:pt>
                <c:pt idx="1">
                  <c:v>195.56499999999994</c:v>
                </c:pt>
                <c:pt idx="2">
                  <c:v>193.96666666666664</c:v>
                </c:pt>
                <c:pt idx="3">
                  <c:v>178.59500000000003</c:v>
                </c:pt>
                <c:pt idx="4">
                  <c:v>174.08000000000004</c:v>
                </c:pt>
                <c:pt idx="5">
                  <c:v>168.96</c:v>
                </c:pt>
                <c:pt idx="6">
                  <c:v>162.86000000000001</c:v>
                </c:pt>
              </c:numCache>
            </c:numRef>
          </c:val>
          <c:smooth val="0"/>
        </c:ser>
        <c:ser>
          <c:idx val="8"/>
          <c:order val="3"/>
          <c:tx>
            <c:strRef>
              <c:f>'pptación Balmaceda'!$U$111</c:f>
              <c:strCache>
                <c:ptCount val="1"/>
                <c:pt idx="0">
                  <c:v>otoño (M-A.M)</c:v>
                </c:pt>
              </c:strCache>
            </c:strRef>
          </c:tx>
          <c:spPr>
            <a:ln w="12700" cap="rnd">
              <a:solidFill>
                <a:schemeClr val="accent3">
                  <a:lumMod val="60000"/>
                </a:schemeClr>
              </a:solidFill>
              <a:prstDash val="solid"/>
              <a:round/>
            </a:ln>
            <a:effectLst/>
          </c:spPr>
          <c:marker>
            <c:symbol val="circle"/>
            <c:size val="5"/>
            <c:spPr>
              <a:solidFill>
                <a:schemeClr val="accent3">
                  <a:lumMod val="60000"/>
                </a:schemeClr>
              </a:solidFill>
              <a:ln w="9525">
                <a:solidFill>
                  <a:schemeClr val="accent3">
                    <a:lumMod val="60000"/>
                  </a:schemeClr>
                </a:solidFill>
              </a:ln>
              <a:effectLst/>
            </c:spPr>
          </c:marker>
          <c:cat>
            <c:strRef>
              <c:f>'pptación Balmaceda'!$Q$112:$Q$118</c:f>
              <c:strCache>
                <c:ptCount val="7"/>
                <c:pt idx="0">
                  <c:v>ult 52</c:v>
                </c:pt>
                <c:pt idx="1">
                  <c:v>ult 40</c:v>
                </c:pt>
                <c:pt idx="2">
                  <c:v>ult 30</c:v>
                </c:pt>
                <c:pt idx="3">
                  <c:v>ult 20</c:v>
                </c:pt>
                <c:pt idx="4">
                  <c:v>ult 15</c:v>
                </c:pt>
                <c:pt idx="5">
                  <c:v>ult 10</c:v>
                </c:pt>
                <c:pt idx="6">
                  <c:v>ult 5 </c:v>
                </c:pt>
              </c:strCache>
            </c:strRef>
          </c:cat>
          <c:val>
            <c:numRef>
              <c:f>'pptación Balmaceda'!$U$112:$U$118</c:f>
              <c:numCache>
                <c:formatCode>0.0_)</c:formatCode>
                <c:ptCount val="7"/>
                <c:pt idx="0">
                  <c:v>159.8384615384615</c:v>
                </c:pt>
                <c:pt idx="1">
                  <c:v>156.01250000000002</c:v>
                </c:pt>
                <c:pt idx="2">
                  <c:v>155.82333333333335</c:v>
                </c:pt>
                <c:pt idx="3">
                  <c:v>149.77500000000001</c:v>
                </c:pt>
                <c:pt idx="4">
                  <c:v>144.56666666666666</c:v>
                </c:pt>
                <c:pt idx="5">
                  <c:v>158.15</c:v>
                </c:pt>
                <c:pt idx="6">
                  <c:v>147.80000000000001</c:v>
                </c:pt>
              </c:numCache>
            </c:numRef>
          </c:val>
          <c:smooth val="0"/>
        </c:ser>
        <c:dLbls>
          <c:showLegendKey val="0"/>
          <c:showVal val="0"/>
          <c:showCatName val="0"/>
          <c:showSerName val="0"/>
          <c:showPercent val="0"/>
          <c:showBubbleSize val="0"/>
        </c:dLbls>
        <c:marker val="1"/>
        <c:smooth val="0"/>
        <c:axId val="384878752"/>
        <c:axId val="384877184"/>
        <c:extLst>
          <c:ext xmlns:c15="http://schemas.microsoft.com/office/drawing/2012/chart" uri="{02D57815-91ED-43cb-92C2-25804820EDAC}">
            <c15:filteredLineSeries>
              <c15:ser>
                <c:idx val="6"/>
                <c:order val="1"/>
                <c:tx>
                  <c:strRef>
                    <c:extLst>
                      <c:ext uri="{02D57815-91ED-43cb-92C2-25804820EDAC}">
                        <c15:formulaRef>
                          <c15:sqref>'pptación Balmaceda'!$S$111</c15:sqref>
                        </c15:formulaRef>
                      </c:ext>
                    </c:extLst>
                    <c:strCache>
                      <c:ptCount val="1"/>
                      <c:pt idx="0">
                        <c:v>primavera (S-O-N)</c:v>
                      </c:pt>
                    </c:strCache>
                  </c:strRef>
                </c:tx>
                <c:spPr>
                  <a:ln w="19050" cap="rnd">
                    <a:solidFill>
                      <a:schemeClr val="accent1">
                        <a:lumMod val="60000"/>
                      </a:schemeClr>
                    </a:solidFill>
                    <a:prstDash val="sysDash"/>
                    <a:round/>
                  </a:ln>
                  <a:effectLst/>
                </c:spPr>
                <c:marker>
                  <c:symbol val="circle"/>
                  <c:size val="5"/>
                  <c:spPr>
                    <a:solidFill>
                      <a:schemeClr val="accent1">
                        <a:lumMod val="60000"/>
                      </a:schemeClr>
                    </a:solidFill>
                    <a:ln w="9525">
                      <a:solidFill>
                        <a:schemeClr val="accent1">
                          <a:lumMod val="60000"/>
                        </a:schemeClr>
                      </a:solidFill>
                    </a:ln>
                    <a:effectLst/>
                  </c:spPr>
                </c:marker>
                <c:cat>
                  <c:strRef>
                    <c:extLst>
                      <c:ext uri="{02D57815-91ED-43cb-92C2-25804820EDAC}">
                        <c15:formulaRef>
                          <c15:sqref>'pptación Balmaceda'!$Q$112:$Q$118</c15:sqref>
                        </c15:formulaRef>
                      </c:ext>
                    </c:extLst>
                    <c:strCache>
                      <c:ptCount val="7"/>
                      <c:pt idx="0">
                        <c:v>ult 52</c:v>
                      </c:pt>
                      <c:pt idx="1">
                        <c:v>ult 40</c:v>
                      </c:pt>
                      <c:pt idx="2">
                        <c:v>ult 30</c:v>
                      </c:pt>
                      <c:pt idx="3">
                        <c:v>ult 20</c:v>
                      </c:pt>
                      <c:pt idx="4">
                        <c:v>ult 15</c:v>
                      </c:pt>
                      <c:pt idx="5">
                        <c:v>ult 10</c:v>
                      </c:pt>
                      <c:pt idx="6">
                        <c:v>ult 5 </c:v>
                      </c:pt>
                    </c:strCache>
                  </c:strRef>
                </c:cat>
                <c:val>
                  <c:numRef>
                    <c:extLst>
                      <c:ext uri="{02D57815-91ED-43cb-92C2-25804820EDAC}">
                        <c15:formulaRef>
                          <c15:sqref>'pptación Balmaceda'!$S$112:$S$118</c15:sqref>
                        </c15:formulaRef>
                      </c:ext>
                    </c:extLst>
                    <c:numCache>
                      <c:formatCode>0.0_)</c:formatCode>
                      <c:ptCount val="7"/>
                      <c:pt idx="0">
                        <c:v>98.890399999999985</c:v>
                      </c:pt>
                      <c:pt idx="1">
                        <c:v>99.121052631578934</c:v>
                      </c:pt>
                      <c:pt idx="2">
                        <c:v>96.564285714285688</c:v>
                      </c:pt>
                      <c:pt idx="3">
                        <c:v>101.98888888888888</c:v>
                      </c:pt>
                      <c:pt idx="4">
                        <c:v>82.646153846153851</c:v>
                      </c:pt>
                      <c:pt idx="5">
                        <c:v>78.400000000000006</c:v>
                      </c:pt>
                      <c:pt idx="6">
                        <c:v>72.099999999999994</c:v>
                      </c:pt>
                    </c:numCache>
                  </c:numRef>
                </c:val>
                <c:smooth val="0"/>
              </c15:ser>
            </c15:filteredLineSeries>
            <c15:filteredLineSeries>
              <c15:ser>
                <c:idx val="7"/>
                <c:order val="2"/>
                <c:tx>
                  <c:strRef>
                    <c:extLst xmlns:c15="http://schemas.microsoft.com/office/drawing/2012/chart">
                      <c:ext xmlns:c15="http://schemas.microsoft.com/office/drawing/2012/chart" uri="{02D57815-91ED-43cb-92C2-25804820EDAC}">
                        <c15:formulaRef>
                          <c15:sqref>'pptación Balmaceda'!$T$111</c15:sqref>
                        </c15:formulaRef>
                      </c:ext>
                    </c:extLst>
                    <c:strCache>
                      <c:ptCount val="1"/>
                      <c:pt idx="0">
                        <c:v>verano (D-E-F)</c:v>
                      </c:pt>
                    </c:strCache>
                  </c:strRef>
                </c:tx>
                <c:spPr>
                  <a:ln w="1270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extLst xmlns:c15="http://schemas.microsoft.com/office/drawing/2012/chart">
                      <c:ext xmlns:c15="http://schemas.microsoft.com/office/drawing/2012/chart" uri="{02D57815-91ED-43cb-92C2-25804820EDAC}">
                        <c15:formulaRef>
                          <c15:sqref>'pptación Balmaceda'!$Q$112:$Q$118</c15:sqref>
                        </c15:formulaRef>
                      </c:ext>
                    </c:extLst>
                    <c:strCache>
                      <c:ptCount val="7"/>
                      <c:pt idx="0">
                        <c:v>ult 52</c:v>
                      </c:pt>
                      <c:pt idx="1">
                        <c:v>ult 40</c:v>
                      </c:pt>
                      <c:pt idx="2">
                        <c:v>ult 30</c:v>
                      </c:pt>
                      <c:pt idx="3">
                        <c:v>ult 20</c:v>
                      </c:pt>
                      <c:pt idx="4">
                        <c:v>ult 15</c:v>
                      </c:pt>
                      <c:pt idx="5">
                        <c:v>ult 10</c:v>
                      </c:pt>
                      <c:pt idx="6">
                        <c:v>ult 5 </c:v>
                      </c:pt>
                    </c:strCache>
                  </c:strRef>
                </c:cat>
                <c:val>
                  <c:numRef>
                    <c:extLst xmlns:c15="http://schemas.microsoft.com/office/drawing/2012/chart">
                      <c:ext xmlns:c15="http://schemas.microsoft.com/office/drawing/2012/chart" uri="{02D57815-91ED-43cb-92C2-25804820EDAC}">
                        <c15:formulaRef>
                          <c15:sqref>'pptación Balmaceda'!$T$112:$T$118</c15:sqref>
                        </c15:formulaRef>
                      </c:ext>
                    </c:extLst>
                    <c:numCache>
                      <c:formatCode>0.0_)</c:formatCode>
                      <c:ptCount val="7"/>
                      <c:pt idx="0">
                        <c:v>72.825000000000017</c:v>
                      </c:pt>
                      <c:pt idx="1">
                        <c:v>69.967499999999987</c:v>
                      </c:pt>
                      <c:pt idx="2">
                        <c:v>68.863333333333316</c:v>
                      </c:pt>
                      <c:pt idx="3">
                        <c:v>64.864999999999995</c:v>
                      </c:pt>
                      <c:pt idx="4">
                        <c:v>64.413333333333341</c:v>
                      </c:pt>
                      <c:pt idx="5">
                        <c:v>47.249999999999993</c:v>
                      </c:pt>
                      <c:pt idx="6">
                        <c:v>51.760000000000005</c:v>
                      </c:pt>
                    </c:numCache>
                  </c:numRef>
                </c:val>
                <c:smooth val="0"/>
              </c15:ser>
            </c15:filteredLineSeries>
            <c15:filteredLineSeries>
              <c15:ser>
                <c:idx val="9"/>
                <c:order val="4"/>
                <c:tx>
                  <c:strRef>
                    <c:extLst xmlns:c15="http://schemas.microsoft.com/office/drawing/2012/chart">
                      <c:ext xmlns:c15="http://schemas.microsoft.com/office/drawing/2012/chart" uri="{02D57815-91ED-43cb-92C2-25804820EDAC}">
                        <c15:formulaRef>
                          <c15:sqref>'pptación Balmaceda'!$V$111</c15:sqref>
                        </c15:formulaRef>
                      </c:ext>
                    </c:extLst>
                    <c:strCache>
                      <c:ptCount val="1"/>
                      <c:pt idx="0">
                        <c:v>promedio temporada</c:v>
                      </c:pt>
                    </c:strCache>
                  </c:strRef>
                </c:tx>
                <c:spPr>
                  <a:ln w="158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extLst xmlns:c15="http://schemas.microsoft.com/office/drawing/2012/chart">
                      <c:ext xmlns:c15="http://schemas.microsoft.com/office/drawing/2012/chart" uri="{02D57815-91ED-43cb-92C2-25804820EDAC}">
                        <c15:formulaRef>
                          <c15:sqref>'pptación Balmaceda'!$Q$112:$Q$118</c15:sqref>
                        </c15:formulaRef>
                      </c:ext>
                    </c:extLst>
                    <c:strCache>
                      <c:ptCount val="7"/>
                      <c:pt idx="0">
                        <c:v>ult 52</c:v>
                      </c:pt>
                      <c:pt idx="1">
                        <c:v>ult 40</c:v>
                      </c:pt>
                      <c:pt idx="2">
                        <c:v>ult 30</c:v>
                      </c:pt>
                      <c:pt idx="3">
                        <c:v>ult 20</c:v>
                      </c:pt>
                      <c:pt idx="4">
                        <c:v>ult 15</c:v>
                      </c:pt>
                      <c:pt idx="5">
                        <c:v>ult 10</c:v>
                      </c:pt>
                      <c:pt idx="6">
                        <c:v>ult 5 </c:v>
                      </c:pt>
                    </c:strCache>
                  </c:strRef>
                </c:cat>
                <c:val>
                  <c:numRef>
                    <c:extLst xmlns:c15="http://schemas.microsoft.com/office/drawing/2012/chart">
                      <c:ext xmlns:c15="http://schemas.microsoft.com/office/drawing/2012/chart" uri="{02D57815-91ED-43cb-92C2-25804820EDAC}">
                        <c15:formulaRef>
                          <c15:sqref>'pptación Balmaceda'!$V$112:$V$118</c15:sqref>
                        </c15:formulaRef>
                      </c:ext>
                    </c:extLst>
                    <c:numCache>
                      <c:formatCode>0.0_)</c:formatCode>
                      <c:ptCount val="7"/>
                      <c:pt idx="0">
                        <c:v>527.09461538461539</c:v>
                      </c:pt>
                      <c:pt idx="1">
                        <c:v>515.71</c:v>
                      </c:pt>
                      <c:pt idx="2">
                        <c:v>508.77999999999986</c:v>
                      </c:pt>
                      <c:pt idx="3">
                        <c:v>485.02499999999981</c:v>
                      </c:pt>
                      <c:pt idx="4">
                        <c:v>454.68666666666655</c:v>
                      </c:pt>
                      <c:pt idx="5">
                        <c:v>437.08000000000004</c:v>
                      </c:pt>
                      <c:pt idx="6">
                        <c:v>405.68</c:v>
                      </c:pt>
                    </c:numCache>
                  </c:numRef>
                </c:val>
                <c:smooth val="0"/>
              </c15:ser>
            </c15:filteredLineSeries>
            <c15:filteredLineSeries>
              <c15:ser>
                <c:idx val="0"/>
                <c:order val="5"/>
                <c:tx>
                  <c:strRef>
                    <c:extLst xmlns:c15="http://schemas.microsoft.com/office/drawing/2012/chart">
                      <c:ext xmlns:c15="http://schemas.microsoft.com/office/drawing/2012/chart" uri="{02D57815-91ED-43cb-92C2-25804820EDAC}">
                        <c15:formulaRef>
                          <c15:sqref>'pptación Balmaceda'!$R$111</c15:sqref>
                        </c15:formulaRef>
                      </c:ext>
                    </c:extLst>
                    <c:strCache>
                      <c:ptCount val="1"/>
                      <c:pt idx="0">
                        <c:v>invierno (J-J-A)</c:v>
                      </c:pt>
                    </c:strCache>
                  </c:strRef>
                </c:tx>
                <c:spPr>
                  <a:ln w="12700" cap="rnd">
                    <a:solidFill>
                      <a:schemeClr val="accent1"/>
                    </a:solidFill>
                    <a:prstDash val="sysDot"/>
                    <a:round/>
                  </a:ln>
                  <a:effectLst/>
                </c:spPr>
                <c:marker>
                  <c:symbol val="circle"/>
                  <c:size val="5"/>
                  <c:spPr>
                    <a:solidFill>
                      <a:schemeClr val="accent1"/>
                    </a:solidFill>
                    <a:ln w="9525">
                      <a:solidFill>
                        <a:schemeClr val="accent1"/>
                      </a:solidFill>
                    </a:ln>
                    <a:effectLst/>
                  </c:spPr>
                </c:marker>
                <c:cat>
                  <c:strRef>
                    <c:extLst xmlns:c15="http://schemas.microsoft.com/office/drawing/2012/chart">
                      <c:ext xmlns:c15="http://schemas.microsoft.com/office/drawing/2012/chart" uri="{02D57815-91ED-43cb-92C2-25804820EDAC}">
                        <c15:formulaRef>
                          <c15:sqref>'pptación Balmaceda'!$Q$112:$Q$118</c15:sqref>
                        </c15:formulaRef>
                      </c:ext>
                    </c:extLst>
                    <c:strCache>
                      <c:ptCount val="7"/>
                      <c:pt idx="0">
                        <c:v>ult 52</c:v>
                      </c:pt>
                      <c:pt idx="1">
                        <c:v>ult 40</c:v>
                      </c:pt>
                      <c:pt idx="2">
                        <c:v>ult 30</c:v>
                      </c:pt>
                      <c:pt idx="3">
                        <c:v>ult 20</c:v>
                      </c:pt>
                      <c:pt idx="4">
                        <c:v>ult 15</c:v>
                      </c:pt>
                      <c:pt idx="5">
                        <c:v>ult 10</c:v>
                      </c:pt>
                      <c:pt idx="6">
                        <c:v>ult 5 </c:v>
                      </c:pt>
                    </c:strCache>
                  </c:strRef>
                </c:cat>
                <c:val>
                  <c:numRef>
                    <c:extLst xmlns:c15="http://schemas.microsoft.com/office/drawing/2012/chart">
                      <c:ext xmlns:c15="http://schemas.microsoft.com/office/drawing/2012/chart" uri="{02D57815-91ED-43cb-92C2-25804820EDAC}">
                        <c15:formulaRef>
                          <c15:sqref>'pptación Balmaceda'!$R$112:$R$118</c15:sqref>
                        </c15:formulaRef>
                      </c:ext>
                    </c:extLst>
                    <c:numCache>
                      <c:formatCode>0.0_)</c:formatCode>
                      <c:ptCount val="7"/>
                      <c:pt idx="0">
                        <c:v>199.34423076923071</c:v>
                      </c:pt>
                      <c:pt idx="1">
                        <c:v>195.56499999999994</c:v>
                      </c:pt>
                      <c:pt idx="2">
                        <c:v>193.96666666666664</c:v>
                      </c:pt>
                      <c:pt idx="3">
                        <c:v>178.59500000000003</c:v>
                      </c:pt>
                      <c:pt idx="4">
                        <c:v>174.08000000000004</c:v>
                      </c:pt>
                      <c:pt idx="5">
                        <c:v>168.96</c:v>
                      </c:pt>
                      <c:pt idx="6">
                        <c:v>162.86000000000001</c:v>
                      </c:pt>
                    </c:numCache>
                  </c:numRef>
                </c:val>
                <c:smooth val="0"/>
              </c15:ser>
            </c15:filteredLineSeries>
            <c15:filteredLineSeries>
              <c15:ser>
                <c:idx val="1"/>
                <c:order val="6"/>
                <c:tx>
                  <c:strRef>
                    <c:extLst xmlns:c15="http://schemas.microsoft.com/office/drawing/2012/chart">
                      <c:ext xmlns:c15="http://schemas.microsoft.com/office/drawing/2012/chart" uri="{02D57815-91ED-43cb-92C2-25804820EDAC}">
                        <c15:formulaRef>
                          <c15:sqref>'pptación Balmaceda'!$S$111</c15:sqref>
                        </c15:formulaRef>
                      </c:ext>
                    </c:extLst>
                    <c:strCache>
                      <c:ptCount val="1"/>
                      <c:pt idx="0">
                        <c:v>primavera (S-O-N)</c:v>
                      </c:pt>
                    </c:strCache>
                  </c:strRef>
                </c:tx>
                <c:spPr>
                  <a:ln w="19050" cap="rnd">
                    <a:solidFill>
                      <a:schemeClr val="accent2"/>
                    </a:solidFill>
                    <a:prstDash val="sysDash"/>
                    <a:round/>
                  </a:ln>
                  <a:effectLst/>
                </c:spPr>
                <c:marker>
                  <c:symbol val="circle"/>
                  <c:size val="5"/>
                  <c:spPr>
                    <a:solidFill>
                      <a:schemeClr val="accent2"/>
                    </a:solidFill>
                    <a:ln w="9525">
                      <a:solidFill>
                        <a:schemeClr val="accent2"/>
                      </a:solidFill>
                    </a:ln>
                    <a:effectLst/>
                  </c:spPr>
                </c:marker>
                <c:cat>
                  <c:strRef>
                    <c:extLst xmlns:c15="http://schemas.microsoft.com/office/drawing/2012/chart">
                      <c:ext xmlns:c15="http://schemas.microsoft.com/office/drawing/2012/chart" uri="{02D57815-91ED-43cb-92C2-25804820EDAC}">
                        <c15:formulaRef>
                          <c15:sqref>'pptación Balmaceda'!$Q$112:$Q$118</c15:sqref>
                        </c15:formulaRef>
                      </c:ext>
                    </c:extLst>
                    <c:strCache>
                      <c:ptCount val="7"/>
                      <c:pt idx="0">
                        <c:v>ult 52</c:v>
                      </c:pt>
                      <c:pt idx="1">
                        <c:v>ult 40</c:v>
                      </c:pt>
                      <c:pt idx="2">
                        <c:v>ult 30</c:v>
                      </c:pt>
                      <c:pt idx="3">
                        <c:v>ult 20</c:v>
                      </c:pt>
                      <c:pt idx="4">
                        <c:v>ult 15</c:v>
                      </c:pt>
                      <c:pt idx="5">
                        <c:v>ult 10</c:v>
                      </c:pt>
                      <c:pt idx="6">
                        <c:v>ult 5 </c:v>
                      </c:pt>
                    </c:strCache>
                  </c:strRef>
                </c:cat>
                <c:val>
                  <c:numRef>
                    <c:extLst xmlns:c15="http://schemas.microsoft.com/office/drawing/2012/chart">
                      <c:ext xmlns:c15="http://schemas.microsoft.com/office/drawing/2012/chart" uri="{02D57815-91ED-43cb-92C2-25804820EDAC}">
                        <c15:formulaRef>
                          <c15:sqref>'pptación Balmaceda'!$S$112:$S$118</c15:sqref>
                        </c15:formulaRef>
                      </c:ext>
                    </c:extLst>
                    <c:numCache>
                      <c:formatCode>0.0_)</c:formatCode>
                      <c:ptCount val="7"/>
                      <c:pt idx="0">
                        <c:v>98.890399999999985</c:v>
                      </c:pt>
                      <c:pt idx="1">
                        <c:v>99.121052631578934</c:v>
                      </c:pt>
                      <c:pt idx="2">
                        <c:v>96.564285714285688</c:v>
                      </c:pt>
                      <c:pt idx="3">
                        <c:v>101.98888888888888</c:v>
                      </c:pt>
                      <c:pt idx="4">
                        <c:v>82.646153846153851</c:v>
                      </c:pt>
                      <c:pt idx="5">
                        <c:v>78.400000000000006</c:v>
                      </c:pt>
                      <c:pt idx="6">
                        <c:v>72.099999999999994</c:v>
                      </c:pt>
                    </c:numCache>
                  </c:numRef>
                </c:val>
                <c:smooth val="0"/>
              </c15:ser>
            </c15:filteredLineSeries>
            <c15:filteredLineSeries>
              <c15:ser>
                <c:idx val="2"/>
                <c:order val="7"/>
                <c:tx>
                  <c:strRef>
                    <c:extLst xmlns:c15="http://schemas.microsoft.com/office/drawing/2012/chart">
                      <c:ext xmlns:c15="http://schemas.microsoft.com/office/drawing/2012/chart" uri="{02D57815-91ED-43cb-92C2-25804820EDAC}">
                        <c15:formulaRef>
                          <c15:sqref>'pptación Balmaceda'!$T$111</c15:sqref>
                        </c15:formulaRef>
                      </c:ext>
                    </c:extLst>
                    <c:strCache>
                      <c:ptCount val="1"/>
                      <c:pt idx="0">
                        <c:v>verano (D-E-F)</c:v>
                      </c:pt>
                    </c:strCache>
                  </c:strRef>
                </c:tx>
                <c:spPr>
                  <a:ln w="12700" cap="rnd">
                    <a:solidFill>
                      <a:schemeClr val="accent3"/>
                    </a:solidFill>
                    <a:round/>
                  </a:ln>
                  <a:effectLst/>
                </c:spPr>
                <c:marker>
                  <c:symbol val="circle"/>
                  <c:size val="5"/>
                  <c:spPr>
                    <a:solidFill>
                      <a:schemeClr val="accent3"/>
                    </a:solidFill>
                    <a:ln w="9525">
                      <a:solidFill>
                        <a:schemeClr val="accent3"/>
                      </a:solidFill>
                    </a:ln>
                    <a:effectLst/>
                  </c:spPr>
                </c:marker>
                <c:cat>
                  <c:strRef>
                    <c:extLst xmlns:c15="http://schemas.microsoft.com/office/drawing/2012/chart">
                      <c:ext xmlns:c15="http://schemas.microsoft.com/office/drawing/2012/chart" uri="{02D57815-91ED-43cb-92C2-25804820EDAC}">
                        <c15:formulaRef>
                          <c15:sqref>'pptación Balmaceda'!$Q$112:$Q$118</c15:sqref>
                        </c15:formulaRef>
                      </c:ext>
                    </c:extLst>
                    <c:strCache>
                      <c:ptCount val="7"/>
                      <c:pt idx="0">
                        <c:v>ult 52</c:v>
                      </c:pt>
                      <c:pt idx="1">
                        <c:v>ult 40</c:v>
                      </c:pt>
                      <c:pt idx="2">
                        <c:v>ult 30</c:v>
                      </c:pt>
                      <c:pt idx="3">
                        <c:v>ult 20</c:v>
                      </c:pt>
                      <c:pt idx="4">
                        <c:v>ult 15</c:v>
                      </c:pt>
                      <c:pt idx="5">
                        <c:v>ult 10</c:v>
                      </c:pt>
                      <c:pt idx="6">
                        <c:v>ult 5 </c:v>
                      </c:pt>
                    </c:strCache>
                  </c:strRef>
                </c:cat>
                <c:val>
                  <c:numRef>
                    <c:extLst xmlns:c15="http://schemas.microsoft.com/office/drawing/2012/chart">
                      <c:ext xmlns:c15="http://schemas.microsoft.com/office/drawing/2012/chart" uri="{02D57815-91ED-43cb-92C2-25804820EDAC}">
                        <c15:formulaRef>
                          <c15:sqref>'pptación Balmaceda'!$T$112:$T$118</c15:sqref>
                        </c15:formulaRef>
                      </c:ext>
                    </c:extLst>
                    <c:numCache>
                      <c:formatCode>0.0_)</c:formatCode>
                      <c:ptCount val="7"/>
                      <c:pt idx="0">
                        <c:v>72.825000000000017</c:v>
                      </c:pt>
                      <c:pt idx="1">
                        <c:v>69.967499999999987</c:v>
                      </c:pt>
                      <c:pt idx="2">
                        <c:v>68.863333333333316</c:v>
                      </c:pt>
                      <c:pt idx="3">
                        <c:v>64.864999999999995</c:v>
                      </c:pt>
                      <c:pt idx="4">
                        <c:v>64.413333333333341</c:v>
                      </c:pt>
                      <c:pt idx="5">
                        <c:v>47.249999999999993</c:v>
                      </c:pt>
                      <c:pt idx="6">
                        <c:v>51.760000000000005</c:v>
                      </c:pt>
                    </c:numCache>
                  </c:numRef>
                </c:val>
                <c:smooth val="0"/>
              </c15:ser>
            </c15:filteredLineSeries>
            <c15:filteredLineSeries>
              <c15:ser>
                <c:idx val="3"/>
                <c:order val="8"/>
                <c:tx>
                  <c:strRef>
                    <c:extLst xmlns:c15="http://schemas.microsoft.com/office/drawing/2012/chart">
                      <c:ext xmlns:c15="http://schemas.microsoft.com/office/drawing/2012/chart" uri="{02D57815-91ED-43cb-92C2-25804820EDAC}">
                        <c15:formulaRef>
                          <c15:sqref>'pptación Balmaceda'!$U$111</c15:sqref>
                        </c15:formulaRef>
                      </c:ext>
                    </c:extLst>
                    <c:strCache>
                      <c:ptCount val="1"/>
                      <c:pt idx="0">
                        <c:v>otoño (M-A.M)</c:v>
                      </c:pt>
                    </c:strCache>
                  </c:strRef>
                </c:tx>
                <c:spPr>
                  <a:ln w="12700" cap="rnd">
                    <a:solidFill>
                      <a:schemeClr val="accent4"/>
                    </a:solidFill>
                    <a:prstDash val="solid"/>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'pptación Balmaceda'!$Q$112:$Q$118</c15:sqref>
                        </c15:formulaRef>
                      </c:ext>
                    </c:extLst>
                    <c:strCache>
                      <c:ptCount val="7"/>
                      <c:pt idx="0">
                        <c:v>ult 52</c:v>
                      </c:pt>
                      <c:pt idx="1">
                        <c:v>ult 40</c:v>
                      </c:pt>
                      <c:pt idx="2">
                        <c:v>ult 30</c:v>
                      </c:pt>
                      <c:pt idx="3">
                        <c:v>ult 20</c:v>
                      </c:pt>
                      <c:pt idx="4">
                        <c:v>ult 15</c:v>
                      </c:pt>
                      <c:pt idx="5">
                        <c:v>ult 10</c:v>
                      </c:pt>
                      <c:pt idx="6">
                        <c:v>ult 5 </c:v>
                      </c:pt>
                    </c:strCache>
                  </c:strRef>
                </c:cat>
                <c:val>
                  <c:numRef>
                    <c:extLst xmlns:c15="http://schemas.microsoft.com/office/drawing/2012/chart">
                      <c:ext xmlns:c15="http://schemas.microsoft.com/office/drawing/2012/chart" uri="{02D57815-91ED-43cb-92C2-25804820EDAC}">
                        <c15:formulaRef>
                          <c15:sqref>'pptación Balmaceda'!$U$112:$U$118</c15:sqref>
                        </c15:formulaRef>
                      </c:ext>
                    </c:extLst>
                    <c:numCache>
                      <c:formatCode>0.0_)</c:formatCode>
                      <c:ptCount val="7"/>
                      <c:pt idx="0">
                        <c:v>159.8384615384615</c:v>
                      </c:pt>
                      <c:pt idx="1">
                        <c:v>156.01250000000002</c:v>
                      </c:pt>
                      <c:pt idx="2">
                        <c:v>155.82333333333335</c:v>
                      </c:pt>
                      <c:pt idx="3">
                        <c:v>149.77500000000001</c:v>
                      </c:pt>
                      <c:pt idx="4">
                        <c:v>144.56666666666666</c:v>
                      </c:pt>
                      <c:pt idx="5">
                        <c:v>158.15</c:v>
                      </c:pt>
                      <c:pt idx="6">
                        <c:v>147.80000000000001</c:v>
                      </c:pt>
                    </c:numCache>
                  </c:numRef>
                </c:val>
                <c:smooth val="0"/>
              </c15:ser>
            </c15:filteredLineSeries>
            <c15:filteredLineSeries>
              <c15:ser>
                <c:idx val="4"/>
                <c:order val="9"/>
                <c:tx>
                  <c:strRef>
                    <c:extLst xmlns:c15="http://schemas.microsoft.com/office/drawing/2012/chart">
                      <c:ext xmlns:c15="http://schemas.microsoft.com/office/drawing/2012/chart" uri="{02D57815-91ED-43cb-92C2-25804820EDAC}">
                        <c15:formulaRef>
                          <c15:sqref>'pptación Balmaceda'!$V$111</c15:sqref>
                        </c15:formulaRef>
                      </c:ext>
                    </c:extLst>
                    <c:strCache>
                      <c:ptCount val="1"/>
                      <c:pt idx="0">
                        <c:v>promedio temporada</c:v>
                      </c:pt>
                    </c:strCache>
                  </c:strRef>
                </c:tx>
                <c:spPr>
                  <a:ln w="15875" cap="rnd">
                    <a:solidFill>
                      <a:schemeClr val="accent5"/>
                    </a:solid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'pptación Balmaceda'!$Q$112:$Q$118</c15:sqref>
                        </c15:formulaRef>
                      </c:ext>
                    </c:extLst>
                    <c:strCache>
                      <c:ptCount val="7"/>
                      <c:pt idx="0">
                        <c:v>ult 52</c:v>
                      </c:pt>
                      <c:pt idx="1">
                        <c:v>ult 40</c:v>
                      </c:pt>
                      <c:pt idx="2">
                        <c:v>ult 30</c:v>
                      </c:pt>
                      <c:pt idx="3">
                        <c:v>ult 20</c:v>
                      </c:pt>
                      <c:pt idx="4">
                        <c:v>ult 15</c:v>
                      </c:pt>
                      <c:pt idx="5">
                        <c:v>ult 10</c:v>
                      </c:pt>
                      <c:pt idx="6">
                        <c:v>ult 5 </c:v>
                      </c:pt>
                    </c:strCache>
                  </c:strRef>
                </c:cat>
                <c:val>
                  <c:numRef>
                    <c:extLst xmlns:c15="http://schemas.microsoft.com/office/drawing/2012/chart">
                      <c:ext xmlns:c15="http://schemas.microsoft.com/office/drawing/2012/chart" uri="{02D57815-91ED-43cb-92C2-25804820EDAC}">
                        <c15:formulaRef>
                          <c15:sqref>'pptación Balmaceda'!$V$112:$V$118</c15:sqref>
                        </c15:formulaRef>
                      </c:ext>
                    </c:extLst>
                    <c:numCache>
                      <c:formatCode>0.0_)</c:formatCode>
                      <c:ptCount val="7"/>
                      <c:pt idx="0">
                        <c:v>527.09461538461539</c:v>
                      </c:pt>
                      <c:pt idx="1">
                        <c:v>515.71</c:v>
                      </c:pt>
                      <c:pt idx="2">
                        <c:v>508.77999999999986</c:v>
                      </c:pt>
                      <c:pt idx="3">
                        <c:v>485.02499999999981</c:v>
                      </c:pt>
                      <c:pt idx="4">
                        <c:v>454.68666666666655</c:v>
                      </c:pt>
                      <c:pt idx="5">
                        <c:v>437.08000000000004</c:v>
                      </c:pt>
                      <c:pt idx="6">
                        <c:v>405.68</c:v>
                      </c:pt>
                    </c:numCache>
                  </c:numRef>
                </c:val>
                <c:smooth val="0"/>
              </c15:ser>
            </c15:filteredLineSeries>
          </c:ext>
        </c:extLst>
      </c:lineChart>
      <c:catAx>
        <c:axId val="384878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84877184"/>
        <c:crosses val="autoZero"/>
        <c:auto val="1"/>
        <c:lblAlgn val="ctr"/>
        <c:lblOffset val="100"/>
        <c:noMultiLvlLbl val="0"/>
      </c:catAx>
      <c:valAx>
        <c:axId val="384877184"/>
        <c:scaling>
          <c:orientation val="minMax"/>
          <c:max val="2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mm PRECIPITACIÓN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8487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acumulada diciembre a febrero</a:t>
            </a:r>
          </a:p>
          <a:p>
            <a:pPr>
              <a:defRPr/>
            </a:pPr>
            <a:r>
              <a:rPr lang="es-CL" baseline="0"/>
              <a:t> Estación Tte Vidal (Coyhaique)</a:t>
            </a:r>
            <a:endParaRPr lang="es-C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lineChart>
        <c:grouping val="standard"/>
        <c:varyColors val="0"/>
        <c:ser>
          <c:idx val="6"/>
          <c:order val="0"/>
          <c:tx>
            <c:strRef>
              <c:f>'Graficos Coyhaique'!$D$52</c:f>
              <c:strCache>
                <c:ptCount val="1"/>
                <c:pt idx="0">
                  <c:v>2015-16</c:v>
                </c:pt>
              </c:strCache>
            </c:strRef>
          </c:tx>
          <c:spPr>
            <a:ln w="50800" cap="rnd">
              <a:solidFill>
                <a:schemeClr val="accent1">
                  <a:lumMod val="60000"/>
                </a:schemeClr>
              </a:solidFill>
              <a:prstDash val="sysDot"/>
              <a:round/>
            </a:ln>
            <a:effectLst/>
          </c:spPr>
          <c:marker>
            <c:symbol val="circle"/>
            <c:size val="5"/>
            <c:spPr>
              <a:solidFill>
                <a:schemeClr val="accent1">
                  <a:lumMod val="60000"/>
                </a:schemeClr>
              </a:solidFill>
              <a:ln w="9525">
                <a:solidFill>
                  <a:schemeClr val="accent1">
                    <a:lumMod val="60000"/>
                  </a:schemeClr>
                </a:solidFill>
              </a:ln>
              <a:effectLst/>
            </c:spPr>
          </c:marker>
          <c:cat>
            <c:strRef>
              <c:f>'Graficos Coyhaique'!$B$67:$B$69</c:f>
              <c:strCache>
                <c:ptCount val="3"/>
                <c:pt idx="0">
                  <c:v>dic</c:v>
                </c:pt>
                <c:pt idx="1">
                  <c:v>ene</c:v>
                </c:pt>
                <c:pt idx="2">
                  <c:v>feb</c:v>
                </c:pt>
              </c:strCache>
            </c:strRef>
          </c:cat>
          <c:val>
            <c:numRef>
              <c:f>'Graficos Coyhaique'!$D$74:$D$76</c:f>
              <c:numCache>
                <c:formatCode>General</c:formatCode>
                <c:ptCount val="3"/>
                <c:pt idx="0">
                  <c:v>24.4</c:v>
                </c:pt>
                <c:pt idx="1">
                  <c:v>28.799999999999997</c:v>
                </c:pt>
                <c:pt idx="2">
                  <c:v>63.2</c:v>
                </c:pt>
              </c:numCache>
            </c:numRef>
          </c:val>
          <c:smooth val="0"/>
        </c:ser>
        <c:ser>
          <c:idx val="5"/>
          <c:order val="1"/>
          <c:tx>
            <c:strRef>
              <c:f>'Graficos Coyhaique'!$E$52</c:f>
              <c:strCache>
                <c:ptCount val="1"/>
                <c:pt idx="0">
                  <c:v>2016-17</c:v>
                </c:pt>
              </c:strCache>
            </c:strRef>
          </c:tx>
          <c:spPr>
            <a:ln w="15875" cap="rnd">
              <a:solidFill>
                <a:schemeClr val="accent6"/>
              </a:solidFill>
              <a:prstDash val="dash"/>
              <a:round/>
            </a:ln>
            <a:effectLst/>
          </c:spPr>
          <c:marker>
            <c:symbol val="circle"/>
            <c:size val="5"/>
            <c:spPr>
              <a:solidFill>
                <a:schemeClr val="accent6"/>
              </a:solidFill>
              <a:ln w="9525">
                <a:solidFill>
                  <a:schemeClr val="accent6"/>
                </a:solidFill>
              </a:ln>
              <a:effectLst/>
            </c:spPr>
          </c:marker>
          <c:cat>
            <c:strRef>
              <c:f>'Graficos Coyhaique'!$B$67:$B$69</c:f>
              <c:strCache>
                <c:ptCount val="3"/>
                <c:pt idx="0">
                  <c:v>dic</c:v>
                </c:pt>
                <c:pt idx="1">
                  <c:v>ene</c:v>
                </c:pt>
                <c:pt idx="2">
                  <c:v>feb</c:v>
                </c:pt>
              </c:strCache>
            </c:strRef>
          </c:cat>
          <c:val>
            <c:numRef>
              <c:f>'Graficos Coyhaique'!$E$74:$E$76</c:f>
              <c:numCache>
                <c:formatCode>General</c:formatCode>
                <c:ptCount val="3"/>
                <c:pt idx="0">
                  <c:v>53.8</c:v>
                </c:pt>
                <c:pt idx="1">
                  <c:v>178.4</c:v>
                </c:pt>
                <c:pt idx="2">
                  <c:v>255.2</c:v>
                </c:pt>
              </c:numCache>
            </c:numRef>
          </c:val>
          <c:smooth val="0"/>
        </c:ser>
        <c:ser>
          <c:idx val="0"/>
          <c:order val="2"/>
          <c:tx>
            <c:strRef>
              <c:f>'Graficos Coyhaique'!$F$52</c:f>
              <c:strCache>
                <c:ptCount val="1"/>
                <c:pt idx="0">
                  <c:v>2017-18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'Graficos Coyhaique'!$B$67:$B$69</c:f>
              <c:strCache>
                <c:ptCount val="3"/>
                <c:pt idx="0">
                  <c:v>dic</c:v>
                </c:pt>
                <c:pt idx="1">
                  <c:v>ene</c:v>
                </c:pt>
                <c:pt idx="2">
                  <c:v>feb</c:v>
                </c:pt>
              </c:strCache>
            </c:strRef>
          </c:cat>
          <c:val>
            <c:numRef>
              <c:f>'Graficos Coyhaique'!$F$74:$F$76</c:f>
              <c:numCache>
                <c:formatCode>General</c:formatCode>
                <c:ptCount val="3"/>
                <c:pt idx="0">
                  <c:v>85.200000000000031</c:v>
                </c:pt>
                <c:pt idx="1">
                  <c:v>107.30000000000004</c:v>
                </c:pt>
                <c:pt idx="2">
                  <c:v>123.60000000000004</c:v>
                </c:pt>
              </c:numCache>
            </c:numRef>
          </c:val>
          <c:smooth val="0"/>
        </c:ser>
        <c:ser>
          <c:idx val="1"/>
          <c:order val="3"/>
          <c:tx>
            <c:strRef>
              <c:f>'Graficos Coyhaique'!$G$52</c:f>
              <c:strCache>
                <c:ptCount val="1"/>
                <c:pt idx="0">
                  <c:v>2018-19</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'Graficos Coyhaique'!$B$67:$B$69</c:f>
              <c:strCache>
                <c:ptCount val="3"/>
                <c:pt idx="0">
                  <c:v>dic</c:v>
                </c:pt>
                <c:pt idx="1">
                  <c:v>ene</c:v>
                </c:pt>
                <c:pt idx="2">
                  <c:v>feb</c:v>
                </c:pt>
              </c:strCache>
            </c:strRef>
          </c:cat>
          <c:val>
            <c:numRef>
              <c:f>'Graficos Coyhaique'!$G$74:$G$76</c:f>
              <c:numCache>
                <c:formatCode>General</c:formatCode>
                <c:ptCount val="3"/>
                <c:pt idx="0">
                  <c:v>15.8</c:v>
                </c:pt>
                <c:pt idx="1">
                  <c:v>50.599999999999994</c:v>
                </c:pt>
                <c:pt idx="2">
                  <c:v>62.999999999999993</c:v>
                </c:pt>
              </c:numCache>
            </c:numRef>
          </c:val>
          <c:smooth val="0"/>
        </c:ser>
        <c:ser>
          <c:idx val="2"/>
          <c:order val="4"/>
          <c:tx>
            <c:strRef>
              <c:f>'Graficos Coyhaique'!$H$52</c:f>
              <c:strCache>
                <c:ptCount val="1"/>
                <c:pt idx="0">
                  <c:v>2019-20</c:v>
                </c:pt>
              </c:strCache>
            </c:strRef>
          </c:tx>
          <c:spPr>
            <a:ln w="19050" cap="rnd">
              <a:solidFill>
                <a:schemeClr val="accent3"/>
              </a:solidFill>
              <a:prstDash val="dashDot"/>
              <a:round/>
            </a:ln>
            <a:effectLst/>
          </c:spPr>
          <c:marker>
            <c:symbol val="circle"/>
            <c:size val="5"/>
            <c:spPr>
              <a:solidFill>
                <a:schemeClr val="accent3"/>
              </a:solidFill>
              <a:ln w="9525">
                <a:solidFill>
                  <a:schemeClr val="accent3"/>
                </a:solidFill>
              </a:ln>
              <a:effectLst/>
            </c:spPr>
          </c:marker>
          <c:cat>
            <c:strRef>
              <c:f>'Graficos Coyhaique'!$B$67:$B$69</c:f>
              <c:strCache>
                <c:ptCount val="3"/>
                <c:pt idx="0">
                  <c:v>dic</c:v>
                </c:pt>
                <c:pt idx="1">
                  <c:v>ene</c:v>
                </c:pt>
                <c:pt idx="2">
                  <c:v>feb</c:v>
                </c:pt>
              </c:strCache>
            </c:strRef>
          </c:cat>
          <c:val>
            <c:numRef>
              <c:f>'Graficos Coyhaique'!$H$74:$H$76</c:f>
              <c:numCache>
                <c:formatCode>General</c:formatCode>
                <c:ptCount val="3"/>
                <c:pt idx="0">
                  <c:v>51.799999999999983</c:v>
                </c:pt>
                <c:pt idx="1">
                  <c:v>80.399999999999977</c:v>
                </c:pt>
                <c:pt idx="2">
                  <c:v>153.39999999999998</c:v>
                </c:pt>
              </c:numCache>
            </c:numRef>
          </c:val>
          <c:smooth val="0"/>
        </c:ser>
        <c:ser>
          <c:idx val="3"/>
          <c:order val="5"/>
          <c:tx>
            <c:strRef>
              <c:f>'Graficos Coyhaique'!$I$52</c:f>
              <c:strCache>
                <c:ptCount val="1"/>
                <c:pt idx="0">
                  <c:v>2020-21</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cat>
            <c:strRef>
              <c:f>'Graficos Coyhaique'!$B$67:$B$69</c:f>
              <c:strCache>
                <c:ptCount val="3"/>
                <c:pt idx="0">
                  <c:v>dic</c:v>
                </c:pt>
                <c:pt idx="1">
                  <c:v>ene</c:v>
                </c:pt>
                <c:pt idx="2">
                  <c:v>feb</c:v>
                </c:pt>
              </c:strCache>
            </c:strRef>
          </c:cat>
          <c:val>
            <c:numRef>
              <c:f>'Graficos Coyhaique'!$I$74:$I$76</c:f>
              <c:numCache>
                <c:formatCode>General</c:formatCode>
                <c:ptCount val="3"/>
                <c:pt idx="0">
                  <c:v>31</c:v>
                </c:pt>
                <c:pt idx="1">
                  <c:v>85.4</c:v>
                </c:pt>
                <c:pt idx="2">
                  <c:v>91.800000000000011</c:v>
                </c:pt>
              </c:numCache>
            </c:numRef>
          </c:val>
          <c:smooth val="0"/>
        </c:ser>
        <c:ser>
          <c:idx val="4"/>
          <c:order val="6"/>
          <c:tx>
            <c:strRef>
              <c:f>'Graficos Coyhaique'!$J$52</c:f>
              <c:strCache>
                <c:ptCount val="1"/>
                <c:pt idx="0">
                  <c:v>2021-22</c:v>
                </c:pt>
              </c:strCache>
            </c:strRef>
          </c:tx>
          <c:spPr>
            <a:ln w="44450" cap="rnd">
              <a:solidFill>
                <a:schemeClr val="tx1"/>
              </a:solidFill>
              <a:round/>
            </a:ln>
            <a:effectLst/>
          </c:spPr>
          <c:marker>
            <c:symbol val="circle"/>
            <c:size val="5"/>
            <c:spPr>
              <a:solidFill>
                <a:schemeClr val="accent5"/>
              </a:solidFill>
              <a:ln w="9525">
                <a:solidFill>
                  <a:schemeClr val="accent5"/>
                </a:solidFill>
              </a:ln>
              <a:effectLst/>
            </c:spPr>
          </c:marker>
          <c:cat>
            <c:strRef>
              <c:f>'Graficos Coyhaique'!$B$67:$B$69</c:f>
              <c:strCache>
                <c:ptCount val="3"/>
                <c:pt idx="0">
                  <c:v>dic</c:v>
                </c:pt>
                <c:pt idx="1">
                  <c:v>ene</c:v>
                </c:pt>
                <c:pt idx="2">
                  <c:v>feb</c:v>
                </c:pt>
              </c:strCache>
            </c:strRef>
          </c:cat>
          <c:val>
            <c:numRef>
              <c:f>'Graficos Coyhaique'!$J$74:$J$76</c:f>
              <c:numCache>
                <c:formatCode>General</c:formatCode>
                <c:ptCount val="3"/>
                <c:pt idx="0">
                  <c:v>12.4</c:v>
                </c:pt>
                <c:pt idx="1">
                  <c:v>67.599999999999994</c:v>
                </c:pt>
                <c:pt idx="2">
                  <c:v>69.599999999999994</c:v>
                </c:pt>
              </c:numCache>
            </c:numRef>
          </c:val>
          <c:smooth val="0"/>
        </c:ser>
        <c:ser>
          <c:idx val="7"/>
          <c:order val="7"/>
          <c:tx>
            <c:strRef>
              <c:f>'Graficos Coyhaique'!$K$73</c:f>
              <c:strCache>
                <c:ptCount val="1"/>
                <c:pt idx="0">
                  <c:v>NORMAL </c:v>
                </c:pt>
              </c:strCache>
            </c:strRef>
          </c:tx>
          <c:spPr>
            <a:ln w="19050" cap="rnd">
              <a:solidFill>
                <a:schemeClr val="accent2">
                  <a:lumMod val="60000"/>
                </a:schemeClr>
              </a:solidFill>
              <a:prstDash val="lgDash"/>
              <a:round/>
            </a:ln>
            <a:effectLst/>
          </c:spPr>
          <c:marker>
            <c:symbol val="circle"/>
            <c:size val="5"/>
            <c:spPr>
              <a:solidFill>
                <a:schemeClr val="accent2">
                  <a:lumMod val="60000"/>
                </a:schemeClr>
              </a:solidFill>
              <a:ln w="9525">
                <a:solidFill>
                  <a:schemeClr val="accent2">
                    <a:lumMod val="60000"/>
                  </a:schemeClr>
                </a:solidFill>
              </a:ln>
              <a:effectLst/>
            </c:spPr>
          </c:marker>
          <c:val>
            <c:numRef>
              <c:f>'Graficos Coyhaique'!$K$74:$K$76</c:f>
              <c:numCache>
                <c:formatCode>0.0</c:formatCode>
                <c:ptCount val="3"/>
                <c:pt idx="0">
                  <c:v>56.007547169811332</c:v>
                </c:pt>
                <c:pt idx="1">
                  <c:v>113.48000000000005</c:v>
                </c:pt>
                <c:pt idx="2">
                  <c:v>157.37622641509441</c:v>
                </c:pt>
              </c:numCache>
            </c:numRef>
          </c:val>
          <c:smooth val="0"/>
        </c:ser>
        <c:dLbls>
          <c:showLegendKey val="0"/>
          <c:showVal val="0"/>
          <c:showCatName val="0"/>
          <c:showSerName val="0"/>
          <c:showPercent val="0"/>
          <c:showBubbleSize val="0"/>
        </c:dLbls>
        <c:marker val="1"/>
        <c:smooth val="0"/>
        <c:axId val="476362456"/>
        <c:axId val="476361672"/>
      </c:lineChart>
      <c:catAx>
        <c:axId val="476362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crossAx val="476361672"/>
        <c:crosses val="autoZero"/>
        <c:auto val="1"/>
        <c:lblAlgn val="ctr"/>
        <c:lblOffset val="100"/>
        <c:noMultiLvlLbl val="0"/>
      </c:catAx>
      <c:valAx>
        <c:axId val="476361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pp</a:t>
                </a:r>
                <a:r>
                  <a:rPr lang="en-US" sz="1200" baseline="0"/>
                  <a:t> acumulada </a:t>
                </a:r>
                <a:r>
                  <a:rPr lang="en-US" sz="1200"/>
                  <a:t>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76362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2020-2021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'Graficos Coyhaique'!$B$83</c:f>
              <c:strCache>
                <c:ptCount val="1"/>
                <c:pt idx="0">
                  <c:v>1-5</c:v>
                </c:pt>
              </c:strCache>
            </c:strRef>
          </c:tx>
          <c:spPr>
            <a:solidFill>
              <a:schemeClr val="accent1"/>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Coyhaique'!$D$99:$I$99</c:f>
              <c:numCache>
                <c:formatCode>General</c:formatCode>
                <c:ptCount val="6"/>
                <c:pt idx="0">
                  <c:v>0</c:v>
                </c:pt>
                <c:pt idx="1">
                  <c:v>2.8</c:v>
                </c:pt>
                <c:pt idx="2">
                  <c:v>1.2</c:v>
                </c:pt>
                <c:pt idx="3">
                  <c:v>0.8</c:v>
                </c:pt>
                <c:pt idx="4">
                  <c:v>0.6</c:v>
                </c:pt>
                <c:pt idx="5">
                  <c:v>0</c:v>
                </c:pt>
              </c:numCache>
            </c:numRef>
          </c:val>
        </c:ser>
        <c:ser>
          <c:idx val="1"/>
          <c:order val="1"/>
          <c:tx>
            <c:strRef>
              <c:f>'Graficos Coyhaique'!$B$84</c:f>
              <c:strCache>
                <c:ptCount val="1"/>
                <c:pt idx="0">
                  <c:v>6-10</c:v>
                </c:pt>
              </c:strCache>
            </c:strRef>
          </c:tx>
          <c:spPr>
            <a:solidFill>
              <a:schemeClr val="accent2"/>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Coyhaique'!$D$100:$I$100</c:f>
              <c:numCache>
                <c:formatCode>General</c:formatCode>
                <c:ptCount val="6"/>
                <c:pt idx="0">
                  <c:v>8.8000000000000007</c:v>
                </c:pt>
                <c:pt idx="1">
                  <c:v>3.8000000000000003</c:v>
                </c:pt>
                <c:pt idx="2">
                  <c:v>0</c:v>
                </c:pt>
                <c:pt idx="3">
                  <c:v>1.6</c:v>
                </c:pt>
                <c:pt idx="4">
                  <c:v>27.4</c:v>
                </c:pt>
                <c:pt idx="5">
                  <c:v>0</c:v>
                </c:pt>
              </c:numCache>
            </c:numRef>
          </c:val>
        </c:ser>
        <c:ser>
          <c:idx val="2"/>
          <c:order val="2"/>
          <c:tx>
            <c:strRef>
              <c:f>'Graficos Coyhaique'!$B$85</c:f>
              <c:strCache>
                <c:ptCount val="1"/>
                <c:pt idx="0">
                  <c:v>11-15</c:v>
                </c:pt>
              </c:strCache>
            </c:strRef>
          </c:tx>
          <c:spPr>
            <a:solidFill>
              <a:schemeClr val="accent3"/>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Coyhaique'!$D$101:$I$101</c:f>
              <c:numCache>
                <c:formatCode>General</c:formatCode>
                <c:ptCount val="6"/>
                <c:pt idx="0">
                  <c:v>23.2</c:v>
                </c:pt>
                <c:pt idx="1">
                  <c:v>4</c:v>
                </c:pt>
                <c:pt idx="2">
                  <c:v>1.4</c:v>
                </c:pt>
                <c:pt idx="3">
                  <c:v>21.599999999999998</c:v>
                </c:pt>
                <c:pt idx="4">
                  <c:v>5.2</c:v>
                </c:pt>
                <c:pt idx="5">
                  <c:v>0</c:v>
                </c:pt>
              </c:numCache>
            </c:numRef>
          </c:val>
        </c:ser>
        <c:ser>
          <c:idx val="3"/>
          <c:order val="3"/>
          <c:tx>
            <c:strRef>
              <c:f>'Graficos Coyhaique'!$B$86</c:f>
              <c:strCache>
                <c:ptCount val="1"/>
                <c:pt idx="0">
                  <c:v>16-20</c:v>
                </c:pt>
              </c:strCache>
            </c:strRef>
          </c:tx>
          <c:spPr>
            <a:solidFill>
              <a:schemeClr val="accent4"/>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Coyhaique'!$D$102:$I$102</c:f>
              <c:numCache>
                <c:formatCode>General</c:formatCode>
                <c:ptCount val="6"/>
                <c:pt idx="0">
                  <c:v>21.4</c:v>
                </c:pt>
                <c:pt idx="1">
                  <c:v>21.2</c:v>
                </c:pt>
                <c:pt idx="2">
                  <c:v>0</c:v>
                </c:pt>
                <c:pt idx="3">
                  <c:v>0</c:v>
                </c:pt>
                <c:pt idx="4">
                  <c:v>0.2</c:v>
                </c:pt>
                <c:pt idx="5">
                  <c:v>6.1999999999999993</c:v>
                </c:pt>
              </c:numCache>
            </c:numRef>
          </c:val>
        </c:ser>
        <c:ser>
          <c:idx val="4"/>
          <c:order val="4"/>
          <c:tx>
            <c:strRef>
              <c:f>'Graficos Coyhaique'!$B$87</c:f>
              <c:strCache>
                <c:ptCount val="1"/>
                <c:pt idx="0">
                  <c:v>21-25</c:v>
                </c:pt>
              </c:strCache>
            </c:strRef>
          </c:tx>
          <c:spPr>
            <a:solidFill>
              <a:schemeClr val="accent5"/>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Coyhaique'!$D$103:$I$103</c:f>
              <c:numCache>
                <c:formatCode>General</c:formatCode>
                <c:ptCount val="6"/>
                <c:pt idx="0">
                  <c:v>0</c:v>
                </c:pt>
                <c:pt idx="1">
                  <c:v>0.8</c:v>
                </c:pt>
                <c:pt idx="2">
                  <c:v>30</c:v>
                </c:pt>
                <c:pt idx="3">
                  <c:v>1.4</c:v>
                </c:pt>
                <c:pt idx="4">
                  <c:v>18.399999999999999</c:v>
                </c:pt>
                <c:pt idx="5">
                  <c:v>0.2</c:v>
                </c:pt>
              </c:numCache>
            </c:numRef>
          </c:val>
        </c:ser>
        <c:ser>
          <c:idx val="5"/>
          <c:order val="5"/>
          <c:tx>
            <c:strRef>
              <c:f>'Graficos Coyhaique'!$B$88</c:f>
              <c:strCache>
                <c:ptCount val="1"/>
                <c:pt idx="0">
                  <c:v>26-30</c:v>
                </c:pt>
              </c:strCache>
            </c:strRef>
          </c:tx>
          <c:spPr>
            <a:solidFill>
              <a:schemeClr val="accent6"/>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Coyhaique'!$D$104:$I$104</c:f>
              <c:numCache>
                <c:formatCode>General</c:formatCode>
                <c:ptCount val="6"/>
                <c:pt idx="0">
                  <c:v>1</c:v>
                </c:pt>
                <c:pt idx="1">
                  <c:v>6.4</c:v>
                </c:pt>
                <c:pt idx="2">
                  <c:v>2</c:v>
                </c:pt>
                <c:pt idx="3">
                  <c:v>5.6</c:v>
                </c:pt>
                <c:pt idx="4">
                  <c:v>2.6</c:v>
                </c:pt>
                <c:pt idx="5">
                  <c:v>0</c:v>
                </c:pt>
              </c:numCache>
            </c:numRef>
          </c:val>
        </c:ser>
        <c:dLbls>
          <c:showLegendKey val="0"/>
          <c:showVal val="0"/>
          <c:showCatName val="0"/>
          <c:showSerName val="0"/>
          <c:showPercent val="0"/>
          <c:showBubbleSize val="0"/>
        </c:dLbls>
        <c:gapWidth val="219"/>
        <c:overlap val="-27"/>
        <c:axId val="390301408"/>
        <c:axId val="390299840"/>
      </c:barChart>
      <c:catAx>
        <c:axId val="39030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90299840"/>
        <c:crosses val="autoZero"/>
        <c:auto val="1"/>
        <c:lblAlgn val="ctr"/>
        <c:lblOffset val="100"/>
        <c:noMultiLvlLbl val="0"/>
      </c:catAx>
      <c:valAx>
        <c:axId val="390299840"/>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9030140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2019-2020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'Graficos Coyhaique'!$B$83</c:f>
              <c:strCache>
                <c:ptCount val="1"/>
                <c:pt idx="0">
                  <c:v>1-5</c:v>
                </c:pt>
              </c:strCache>
            </c:strRef>
          </c:tx>
          <c:spPr>
            <a:solidFill>
              <a:schemeClr val="accent1"/>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Coyhaique'!$D$116:$I$116</c:f>
              <c:numCache>
                <c:formatCode>General</c:formatCode>
                <c:ptCount val="6"/>
                <c:pt idx="0">
                  <c:v>0</c:v>
                </c:pt>
                <c:pt idx="1">
                  <c:v>2</c:v>
                </c:pt>
                <c:pt idx="2">
                  <c:v>16.600000000000001</c:v>
                </c:pt>
                <c:pt idx="3">
                  <c:v>1</c:v>
                </c:pt>
                <c:pt idx="4">
                  <c:v>2.6</c:v>
                </c:pt>
                <c:pt idx="5">
                  <c:v>35</c:v>
                </c:pt>
              </c:numCache>
            </c:numRef>
          </c:val>
        </c:ser>
        <c:ser>
          <c:idx val="1"/>
          <c:order val="1"/>
          <c:tx>
            <c:strRef>
              <c:f>'Graficos Coyhaique'!$B$84</c:f>
              <c:strCache>
                <c:ptCount val="1"/>
                <c:pt idx="0">
                  <c:v>6-10</c:v>
                </c:pt>
              </c:strCache>
            </c:strRef>
          </c:tx>
          <c:spPr>
            <a:solidFill>
              <a:schemeClr val="accent2"/>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Coyhaique'!$D$117:$I$117</c:f>
              <c:numCache>
                <c:formatCode>General</c:formatCode>
                <c:ptCount val="6"/>
                <c:pt idx="0">
                  <c:v>0.2</c:v>
                </c:pt>
                <c:pt idx="1">
                  <c:v>2.2000000000000002</c:v>
                </c:pt>
                <c:pt idx="2">
                  <c:v>1.2</c:v>
                </c:pt>
                <c:pt idx="3">
                  <c:v>10.199999999999999</c:v>
                </c:pt>
                <c:pt idx="4">
                  <c:v>19.599999999999998</c:v>
                </c:pt>
                <c:pt idx="5">
                  <c:v>16.600000000000001</c:v>
                </c:pt>
              </c:numCache>
            </c:numRef>
          </c:val>
        </c:ser>
        <c:ser>
          <c:idx val="2"/>
          <c:order val="2"/>
          <c:tx>
            <c:strRef>
              <c:f>'Graficos Coyhaique'!$B$85</c:f>
              <c:strCache>
                <c:ptCount val="1"/>
                <c:pt idx="0">
                  <c:v>11-15</c:v>
                </c:pt>
              </c:strCache>
            </c:strRef>
          </c:tx>
          <c:spPr>
            <a:solidFill>
              <a:schemeClr val="accent3"/>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Coyhaique'!$D$118:$I$118</c:f>
              <c:numCache>
                <c:formatCode>General</c:formatCode>
                <c:ptCount val="6"/>
                <c:pt idx="0">
                  <c:v>4.8000000000000007</c:v>
                </c:pt>
                <c:pt idx="1">
                  <c:v>1</c:v>
                </c:pt>
                <c:pt idx="2">
                  <c:v>6.2</c:v>
                </c:pt>
                <c:pt idx="3">
                  <c:v>1.7999999999999998</c:v>
                </c:pt>
                <c:pt idx="4">
                  <c:v>5.8000000000000007</c:v>
                </c:pt>
                <c:pt idx="5">
                  <c:v>17.599999999999998</c:v>
                </c:pt>
              </c:numCache>
            </c:numRef>
          </c:val>
        </c:ser>
        <c:ser>
          <c:idx val="3"/>
          <c:order val="3"/>
          <c:tx>
            <c:strRef>
              <c:f>'Graficos Coyhaique'!$B$86</c:f>
              <c:strCache>
                <c:ptCount val="1"/>
                <c:pt idx="0">
                  <c:v>16-20</c:v>
                </c:pt>
              </c:strCache>
            </c:strRef>
          </c:tx>
          <c:spPr>
            <a:solidFill>
              <a:schemeClr val="accent4"/>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Coyhaique'!$D$119:$I$119</c:f>
              <c:numCache>
                <c:formatCode>General</c:formatCode>
                <c:ptCount val="6"/>
                <c:pt idx="0">
                  <c:v>8.2000000000000011</c:v>
                </c:pt>
                <c:pt idx="1">
                  <c:v>3.6</c:v>
                </c:pt>
                <c:pt idx="2">
                  <c:v>37.200000000000003</c:v>
                </c:pt>
                <c:pt idx="3">
                  <c:v>12.8</c:v>
                </c:pt>
                <c:pt idx="4">
                  <c:v>0</c:v>
                </c:pt>
                <c:pt idx="5">
                  <c:v>3.8</c:v>
                </c:pt>
              </c:numCache>
            </c:numRef>
          </c:val>
        </c:ser>
        <c:ser>
          <c:idx val="4"/>
          <c:order val="4"/>
          <c:tx>
            <c:strRef>
              <c:f>'Graficos Coyhaique'!$B$87</c:f>
              <c:strCache>
                <c:ptCount val="1"/>
                <c:pt idx="0">
                  <c:v>21-25</c:v>
                </c:pt>
              </c:strCache>
            </c:strRef>
          </c:tx>
          <c:spPr>
            <a:solidFill>
              <a:schemeClr val="accent5"/>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Coyhaique'!$D$120:$I$120</c:f>
              <c:numCache>
                <c:formatCode>General</c:formatCode>
                <c:ptCount val="6"/>
                <c:pt idx="0">
                  <c:v>0.4</c:v>
                </c:pt>
                <c:pt idx="1">
                  <c:v>1</c:v>
                </c:pt>
                <c:pt idx="2">
                  <c:v>3.2</c:v>
                </c:pt>
                <c:pt idx="3">
                  <c:v>22.4</c:v>
                </c:pt>
                <c:pt idx="4">
                  <c:v>0</c:v>
                </c:pt>
                <c:pt idx="5">
                  <c:v>0</c:v>
                </c:pt>
              </c:numCache>
            </c:numRef>
          </c:val>
        </c:ser>
        <c:ser>
          <c:idx val="5"/>
          <c:order val="5"/>
          <c:tx>
            <c:strRef>
              <c:f>'Graficos Coyhaique'!$B$88</c:f>
              <c:strCache>
                <c:ptCount val="1"/>
                <c:pt idx="0">
                  <c:v>26-30</c:v>
                </c:pt>
              </c:strCache>
            </c:strRef>
          </c:tx>
          <c:spPr>
            <a:solidFill>
              <a:schemeClr val="accent6"/>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Coyhaique'!$D$121:$I$121</c:f>
              <c:numCache>
                <c:formatCode>General</c:formatCode>
                <c:ptCount val="6"/>
                <c:pt idx="0">
                  <c:v>10.799999999999999</c:v>
                </c:pt>
                <c:pt idx="1">
                  <c:v>14.000000000000002</c:v>
                </c:pt>
                <c:pt idx="2">
                  <c:v>9.8000000000000007</c:v>
                </c:pt>
                <c:pt idx="3">
                  <c:v>3.6</c:v>
                </c:pt>
                <c:pt idx="4">
                  <c:v>0.6</c:v>
                </c:pt>
                <c:pt idx="5">
                  <c:v>0</c:v>
                </c:pt>
              </c:numCache>
            </c:numRef>
          </c:val>
        </c:ser>
        <c:dLbls>
          <c:showLegendKey val="0"/>
          <c:showVal val="0"/>
          <c:showCatName val="0"/>
          <c:showSerName val="0"/>
          <c:showPercent val="0"/>
          <c:showBubbleSize val="0"/>
        </c:dLbls>
        <c:gapWidth val="219"/>
        <c:overlap val="-27"/>
        <c:axId val="386373352"/>
        <c:axId val="386373744"/>
      </c:barChart>
      <c:catAx>
        <c:axId val="38637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86373744"/>
        <c:crosses val="autoZero"/>
        <c:auto val="1"/>
        <c:lblAlgn val="ctr"/>
        <c:lblOffset val="100"/>
        <c:noMultiLvlLbl val="0"/>
      </c:catAx>
      <c:valAx>
        <c:axId val="386373744"/>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86373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2018-2019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'Graficos Coyhaique'!$B$83</c:f>
              <c:strCache>
                <c:ptCount val="1"/>
                <c:pt idx="0">
                  <c:v>1-5</c:v>
                </c:pt>
              </c:strCache>
            </c:strRef>
          </c:tx>
          <c:spPr>
            <a:solidFill>
              <a:schemeClr val="accent1"/>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Coyhaique'!$D$135:$I$135</c:f>
              <c:numCache>
                <c:formatCode>General</c:formatCode>
                <c:ptCount val="6"/>
                <c:pt idx="0">
                  <c:v>81.3</c:v>
                </c:pt>
                <c:pt idx="1">
                  <c:v>0.6</c:v>
                </c:pt>
                <c:pt idx="2">
                  <c:v>33.6</c:v>
                </c:pt>
                <c:pt idx="3">
                  <c:v>0</c:v>
                </c:pt>
                <c:pt idx="4">
                  <c:v>0.4</c:v>
                </c:pt>
                <c:pt idx="5">
                  <c:v>0</c:v>
                </c:pt>
              </c:numCache>
            </c:numRef>
          </c:val>
        </c:ser>
        <c:ser>
          <c:idx val="1"/>
          <c:order val="1"/>
          <c:tx>
            <c:strRef>
              <c:f>'Graficos Coyhaique'!$B$84</c:f>
              <c:strCache>
                <c:ptCount val="1"/>
                <c:pt idx="0">
                  <c:v>6-10</c:v>
                </c:pt>
              </c:strCache>
            </c:strRef>
          </c:tx>
          <c:spPr>
            <a:solidFill>
              <a:schemeClr val="accent2"/>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Coyhaique'!$D$136:$I$136</c:f>
              <c:numCache>
                <c:formatCode>General</c:formatCode>
                <c:ptCount val="6"/>
                <c:pt idx="0">
                  <c:v>3.3</c:v>
                </c:pt>
                <c:pt idx="1">
                  <c:v>5.2</c:v>
                </c:pt>
                <c:pt idx="2">
                  <c:v>7.2</c:v>
                </c:pt>
                <c:pt idx="3">
                  <c:v>3.1999999999999997</c:v>
                </c:pt>
                <c:pt idx="4">
                  <c:v>11.8</c:v>
                </c:pt>
                <c:pt idx="5">
                  <c:v>0.60000000000000009</c:v>
                </c:pt>
              </c:numCache>
            </c:numRef>
          </c:val>
        </c:ser>
        <c:ser>
          <c:idx val="2"/>
          <c:order val="2"/>
          <c:tx>
            <c:strRef>
              <c:f>'Graficos Coyhaique'!$B$85</c:f>
              <c:strCache>
                <c:ptCount val="1"/>
                <c:pt idx="0">
                  <c:v>11-15</c:v>
                </c:pt>
              </c:strCache>
            </c:strRef>
          </c:tx>
          <c:spPr>
            <a:solidFill>
              <a:schemeClr val="accent3"/>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Coyhaique'!$D$137:$I$137</c:f>
              <c:numCache>
                <c:formatCode>General</c:formatCode>
                <c:ptCount val="6"/>
                <c:pt idx="0">
                  <c:v>1.1000000000000001</c:v>
                </c:pt>
                <c:pt idx="1">
                  <c:v>18.399999999999999</c:v>
                </c:pt>
                <c:pt idx="2">
                  <c:v>2.8</c:v>
                </c:pt>
                <c:pt idx="3">
                  <c:v>0.60000000000000009</c:v>
                </c:pt>
                <c:pt idx="4">
                  <c:v>1</c:v>
                </c:pt>
                <c:pt idx="5">
                  <c:v>0</c:v>
                </c:pt>
              </c:numCache>
            </c:numRef>
          </c:val>
        </c:ser>
        <c:ser>
          <c:idx val="3"/>
          <c:order val="3"/>
          <c:tx>
            <c:strRef>
              <c:f>'Graficos Coyhaique'!$B$86</c:f>
              <c:strCache>
                <c:ptCount val="1"/>
                <c:pt idx="0">
                  <c:v>16-20</c:v>
                </c:pt>
              </c:strCache>
            </c:strRef>
          </c:tx>
          <c:spPr>
            <a:solidFill>
              <a:schemeClr val="accent4"/>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Coyhaique'!$D$138:$I$138</c:f>
              <c:numCache>
                <c:formatCode>General</c:formatCode>
                <c:ptCount val="6"/>
                <c:pt idx="0">
                  <c:v>14.5</c:v>
                </c:pt>
                <c:pt idx="1">
                  <c:v>11.999999999999998</c:v>
                </c:pt>
                <c:pt idx="2">
                  <c:v>27.6</c:v>
                </c:pt>
                <c:pt idx="3">
                  <c:v>0.60000000000000009</c:v>
                </c:pt>
                <c:pt idx="4">
                  <c:v>0.8</c:v>
                </c:pt>
                <c:pt idx="5">
                  <c:v>10.399999999999999</c:v>
                </c:pt>
              </c:numCache>
            </c:numRef>
          </c:val>
        </c:ser>
        <c:ser>
          <c:idx val="4"/>
          <c:order val="4"/>
          <c:tx>
            <c:strRef>
              <c:f>'Graficos Coyhaique'!$B$87</c:f>
              <c:strCache>
                <c:ptCount val="1"/>
                <c:pt idx="0">
                  <c:v>21-25</c:v>
                </c:pt>
              </c:strCache>
            </c:strRef>
          </c:tx>
          <c:spPr>
            <a:solidFill>
              <a:schemeClr val="accent5"/>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Coyhaique'!$D$139:$I$139</c:f>
              <c:numCache>
                <c:formatCode>General</c:formatCode>
                <c:ptCount val="6"/>
                <c:pt idx="0">
                  <c:v>22.4</c:v>
                </c:pt>
                <c:pt idx="1">
                  <c:v>0.60000000000000009</c:v>
                </c:pt>
                <c:pt idx="2">
                  <c:v>6.8</c:v>
                </c:pt>
                <c:pt idx="3">
                  <c:v>0</c:v>
                </c:pt>
                <c:pt idx="4">
                  <c:v>19.8</c:v>
                </c:pt>
                <c:pt idx="5">
                  <c:v>1.4</c:v>
                </c:pt>
              </c:numCache>
            </c:numRef>
          </c:val>
        </c:ser>
        <c:ser>
          <c:idx val="5"/>
          <c:order val="5"/>
          <c:tx>
            <c:strRef>
              <c:f>'Graficos Coyhaique'!$B$88</c:f>
              <c:strCache>
                <c:ptCount val="1"/>
                <c:pt idx="0">
                  <c:v>26-30</c:v>
                </c:pt>
              </c:strCache>
            </c:strRef>
          </c:tx>
          <c:spPr>
            <a:solidFill>
              <a:schemeClr val="accent6"/>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Coyhaique'!$D$140:$I$140</c:f>
              <c:numCache>
                <c:formatCode>General</c:formatCode>
                <c:ptCount val="6"/>
                <c:pt idx="0">
                  <c:v>9.4</c:v>
                </c:pt>
                <c:pt idx="1">
                  <c:v>0.4</c:v>
                </c:pt>
                <c:pt idx="2">
                  <c:v>0.6</c:v>
                </c:pt>
                <c:pt idx="3">
                  <c:v>11.4</c:v>
                </c:pt>
                <c:pt idx="4">
                  <c:v>1</c:v>
                </c:pt>
                <c:pt idx="5">
                  <c:v>0</c:v>
                </c:pt>
              </c:numCache>
            </c:numRef>
          </c:val>
        </c:ser>
        <c:dLbls>
          <c:showLegendKey val="0"/>
          <c:showVal val="0"/>
          <c:showCatName val="0"/>
          <c:showSerName val="0"/>
          <c:showPercent val="0"/>
          <c:showBubbleSize val="0"/>
        </c:dLbls>
        <c:gapWidth val="219"/>
        <c:overlap val="-27"/>
        <c:axId val="386372568"/>
        <c:axId val="386372960"/>
      </c:barChart>
      <c:catAx>
        <c:axId val="386372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86372960"/>
        <c:crosses val="autoZero"/>
        <c:auto val="1"/>
        <c:lblAlgn val="ctr"/>
        <c:lblOffset val="100"/>
        <c:noMultiLvlLbl val="0"/>
      </c:catAx>
      <c:valAx>
        <c:axId val="38637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86372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2017-2018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'Graficos Coyhaique'!$B$83</c:f>
              <c:strCache>
                <c:ptCount val="1"/>
                <c:pt idx="0">
                  <c:v>1-5</c:v>
                </c:pt>
              </c:strCache>
            </c:strRef>
          </c:tx>
          <c:spPr>
            <a:solidFill>
              <a:schemeClr val="accent1"/>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Coyhaique'!$D$151:$I$151</c:f>
              <c:numCache>
                <c:formatCode>General</c:formatCode>
                <c:ptCount val="6"/>
                <c:pt idx="0">
                  <c:v>4</c:v>
                </c:pt>
                <c:pt idx="1">
                  <c:v>38.400000000000006</c:v>
                </c:pt>
                <c:pt idx="2">
                  <c:v>0</c:v>
                </c:pt>
                <c:pt idx="3">
                  <c:v>0</c:v>
                </c:pt>
                <c:pt idx="4">
                  <c:v>15.2</c:v>
                </c:pt>
                <c:pt idx="5">
                  <c:v>0</c:v>
                </c:pt>
              </c:numCache>
            </c:numRef>
          </c:val>
        </c:ser>
        <c:ser>
          <c:idx val="1"/>
          <c:order val="1"/>
          <c:tx>
            <c:strRef>
              <c:f>'Graficos Coyhaique'!$B$84</c:f>
              <c:strCache>
                <c:ptCount val="1"/>
                <c:pt idx="0">
                  <c:v>6-10</c:v>
                </c:pt>
              </c:strCache>
            </c:strRef>
          </c:tx>
          <c:spPr>
            <a:solidFill>
              <a:schemeClr val="accent2"/>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Coyhaique'!$D$152:$I$152</c:f>
              <c:numCache>
                <c:formatCode>General</c:formatCode>
                <c:ptCount val="6"/>
                <c:pt idx="0">
                  <c:v>0.7</c:v>
                </c:pt>
                <c:pt idx="1">
                  <c:v>21.8</c:v>
                </c:pt>
                <c:pt idx="2">
                  <c:v>3.9</c:v>
                </c:pt>
                <c:pt idx="3">
                  <c:v>0</c:v>
                </c:pt>
                <c:pt idx="4">
                  <c:v>1</c:v>
                </c:pt>
                <c:pt idx="5">
                  <c:v>5.2</c:v>
                </c:pt>
              </c:numCache>
            </c:numRef>
          </c:val>
        </c:ser>
        <c:ser>
          <c:idx val="2"/>
          <c:order val="2"/>
          <c:tx>
            <c:strRef>
              <c:f>'Graficos Coyhaique'!$B$85</c:f>
              <c:strCache>
                <c:ptCount val="1"/>
                <c:pt idx="0">
                  <c:v>11-15</c:v>
                </c:pt>
              </c:strCache>
            </c:strRef>
          </c:tx>
          <c:spPr>
            <a:solidFill>
              <a:schemeClr val="accent3"/>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Coyhaique'!$D$153:$I$153</c:f>
              <c:numCache>
                <c:formatCode>General</c:formatCode>
                <c:ptCount val="6"/>
                <c:pt idx="0">
                  <c:v>18.400000000000002</c:v>
                </c:pt>
                <c:pt idx="1">
                  <c:v>0</c:v>
                </c:pt>
                <c:pt idx="2">
                  <c:v>13.200000000000001</c:v>
                </c:pt>
                <c:pt idx="3">
                  <c:v>29.900000000000002</c:v>
                </c:pt>
                <c:pt idx="4">
                  <c:v>3.3</c:v>
                </c:pt>
                <c:pt idx="5">
                  <c:v>5.3</c:v>
                </c:pt>
              </c:numCache>
            </c:numRef>
          </c:val>
        </c:ser>
        <c:ser>
          <c:idx val="3"/>
          <c:order val="3"/>
          <c:tx>
            <c:strRef>
              <c:f>'Graficos Coyhaique'!$B$86</c:f>
              <c:strCache>
                <c:ptCount val="1"/>
                <c:pt idx="0">
                  <c:v>16-20</c:v>
                </c:pt>
              </c:strCache>
            </c:strRef>
          </c:tx>
          <c:spPr>
            <a:solidFill>
              <a:schemeClr val="accent4"/>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Coyhaique'!$D$154:$I$154</c:f>
              <c:numCache>
                <c:formatCode>General</c:formatCode>
                <c:ptCount val="6"/>
                <c:pt idx="0">
                  <c:v>0</c:v>
                </c:pt>
                <c:pt idx="1">
                  <c:v>11.999999999999998</c:v>
                </c:pt>
                <c:pt idx="2">
                  <c:v>0.3</c:v>
                </c:pt>
                <c:pt idx="3">
                  <c:v>16.200000000000003</c:v>
                </c:pt>
                <c:pt idx="4">
                  <c:v>0.2</c:v>
                </c:pt>
                <c:pt idx="5">
                  <c:v>2.3000000000000003</c:v>
                </c:pt>
              </c:numCache>
            </c:numRef>
          </c:val>
        </c:ser>
        <c:ser>
          <c:idx val="4"/>
          <c:order val="4"/>
          <c:tx>
            <c:strRef>
              <c:f>'Graficos Coyhaique'!$B$87</c:f>
              <c:strCache>
                <c:ptCount val="1"/>
                <c:pt idx="0">
                  <c:v>21-25</c:v>
                </c:pt>
              </c:strCache>
            </c:strRef>
          </c:tx>
          <c:spPr>
            <a:solidFill>
              <a:schemeClr val="accent5"/>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Coyhaique'!$D$155:$I$155</c:f>
              <c:numCache>
                <c:formatCode>General</c:formatCode>
                <c:ptCount val="6"/>
                <c:pt idx="0">
                  <c:v>15.3</c:v>
                </c:pt>
                <c:pt idx="1">
                  <c:v>6</c:v>
                </c:pt>
                <c:pt idx="2">
                  <c:v>1.8</c:v>
                </c:pt>
                <c:pt idx="3">
                  <c:v>25.7</c:v>
                </c:pt>
                <c:pt idx="4">
                  <c:v>0.2</c:v>
                </c:pt>
                <c:pt idx="5">
                  <c:v>0.5</c:v>
                </c:pt>
              </c:numCache>
            </c:numRef>
          </c:val>
        </c:ser>
        <c:ser>
          <c:idx val="5"/>
          <c:order val="5"/>
          <c:tx>
            <c:strRef>
              <c:f>'Graficos Coyhaique'!$B$88</c:f>
              <c:strCache>
                <c:ptCount val="1"/>
                <c:pt idx="0">
                  <c:v>26-30</c:v>
                </c:pt>
              </c:strCache>
            </c:strRef>
          </c:tx>
          <c:spPr>
            <a:solidFill>
              <a:schemeClr val="accent6"/>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Coyhaique'!$D$156:$I$156</c:f>
              <c:numCache>
                <c:formatCode>General</c:formatCode>
                <c:ptCount val="6"/>
                <c:pt idx="0">
                  <c:v>3.1</c:v>
                </c:pt>
                <c:pt idx="1">
                  <c:v>3.2</c:v>
                </c:pt>
                <c:pt idx="2">
                  <c:v>0</c:v>
                </c:pt>
                <c:pt idx="3">
                  <c:v>13.4</c:v>
                </c:pt>
                <c:pt idx="4">
                  <c:v>2.2000000000000002</c:v>
                </c:pt>
                <c:pt idx="5">
                  <c:v>3</c:v>
                </c:pt>
              </c:numCache>
            </c:numRef>
          </c:val>
        </c:ser>
        <c:dLbls>
          <c:showLegendKey val="0"/>
          <c:showVal val="0"/>
          <c:showCatName val="0"/>
          <c:showSerName val="0"/>
          <c:showPercent val="0"/>
          <c:showBubbleSize val="0"/>
        </c:dLbls>
        <c:gapWidth val="219"/>
        <c:overlap val="-27"/>
        <c:axId val="386375704"/>
        <c:axId val="386374920"/>
      </c:barChart>
      <c:catAx>
        <c:axId val="386375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86374920"/>
        <c:crosses val="autoZero"/>
        <c:auto val="1"/>
        <c:lblAlgn val="ctr"/>
        <c:lblOffset val="100"/>
        <c:noMultiLvlLbl val="0"/>
      </c:catAx>
      <c:valAx>
        <c:axId val="386374920"/>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86375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2016-2017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6"/>
          <c:order val="0"/>
          <c:tx>
            <c:strRef>
              <c:f>'Graficos Coyhaique'!$B$83</c:f>
              <c:strCache>
                <c:ptCount val="1"/>
                <c:pt idx="0">
                  <c:v>1-5</c:v>
                </c:pt>
              </c:strCache>
            </c:strRef>
          </c:tx>
          <c:spPr>
            <a:solidFill>
              <a:schemeClr val="accent1">
                <a:lumMod val="60000"/>
              </a:schemeClr>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Coyhaique'!$D$169:$I$169</c:f>
              <c:numCache>
                <c:formatCode>General</c:formatCode>
                <c:ptCount val="6"/>
                <c:pt idx="0">
                  <c:v>0</c:v>
                </c:pt>
                <c:pt idx="1">
                  <c:v>0.4</c:v>
                </c:pt>
                <c:pt idx="2">
                  <c:v>85.8</c:v>
                </c:pt>
                <c:pt idx="3">
                  <c:v>5.8</c:v>
                </c:pt>
                <c:pt idx="4">
                  <c:v>37.799999999999997</c:v>
                </c:pt>
                <c:pt idx="5">
                  <c:v>0</c:v>
                </c:pt>
              </c:numCache>
            </c:numRef>
          </c:val>
        </c:ser>
        <c:ser>
          <c:idx val="7"/>
          <c:order val="1"/>
          <c:tx>
            <c:strRef>
              <c:f>'Graficos Coyhaique'!$B$84</c:f>
              <c:strCache>
                <c:ptCount val="1"/>
                <c:pt idx="0">
                  <c:v>6-10</c:v>
                </c:pt>
              </c:strCache>
            </c:strRef>
          </c:tx>
          <c:spPr>
            <a:solidFill>
              <a:schemeClr val="accent2">
                <a:lumMod val="60000"/>
              </a:schemeClr>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Coyhaique'!$D$170:$I$170</c:f>
              <c:numCache>
                <c:formatCode>General</c:formatCode>
                <c:ptCount val="6"/>
                <c:pt idx="0">
                  <c:v>12</c:v>
                </c:pt>
                <c:pt idx="1">
                  <c:v>4.8</c:v>
                </c:pt>
                <c:pt idx="2">
                  <c:v>1.2</c:v>
                </c:pt>
                <c:pt idx="3">
                  <c:v>0.60000000000000009</c:v>
                </c:pt>
                <c:pt idx="4">
                  <c:v>35.000000000000007</c:v>
                </c:pt>
                <c:pt idx="5">
                  <c:v>0.2</c:v>
                </c:pt>
              </c:numCache>
            </c:numRef>
          </c:val>
        </c:ser>
        <c:ser>
          <c:idx val="8"/>
          <c:order val="2"/>
          <c:tx>
            <c:strRef>
              <c:f>'Graficos Coyhaique'!$B$85</c:f>
              <c:strCache>
                <c:ptCount val="1"/>
                <c:pt idx="0">
                  <c:v>11-15</c:v>
                </c:pt>
              </c:strCache>
            </c:strRef>
          </c:tx>
          <c:spPr>
            <a:solidFill>
              <a:schemeClr val="accent3">
                <a:lumMod val="60000"/>
              </a:schemeClr>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Coyhaique'!$D$171:$I$171</c:f>
              <c:numCache>
                <c:formatCode>General</c:formatCode>
                <c:ptCount val="6"/>
                <c:pt idx="0">
                  <c:v>6.4</c:v>
                </c:pt>
                <c:pt idx="1">
                  <c:v>15.999999999999998</c:v>
                </c:pt>
                <c:pt idx="2">
                  <c:v>38.6</c:v>
                </c:pt>
                <c:pt idx="3">
                  <c:v>20.6</c:v>
                </c:pt>
                <c:pt idx="4">
                  <c:v>24.4</c:v>
                </c:pt>
                <c:pt idx="5">
                  <c:v>4.5999999999999996</c:v>
                </c:pt>
              </c:numCache>
            </c:numRef>
          </c:val>
        </c:ser>
        <c:ser>
          <c:idx val="9"/>
          <c:order val="3"/>
          <c:tx>
            <c:strRef>
              <c:f>'Graficos Coyhaique'!$B$86</c:f>
              <c:strCache>
                <c:ptCount val="1"/>
                <c:pt idx="0">
                  <c:v>16-20</c:v>
                </c:pt>
              </c:strCache>
            </c:strRef>
          </c:tx>
          <c:spPr>
            <a:solidFill>
              <a:schemeClr val="accent4">
                <a:lumMod val="60000"/>
              </a:schemeClr>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Coyhaique'!$D$172:$I$172</c:f>
              <c:numCache>
                <c:formatCode>General</c:formatCode>
                <c:ptCount val="6"/>
                <c:pt idx="0">
                  <c:v>0</c:v>
                </c:pt>
                <c:pt idx="1">
                  <c:v>0.4</c:v>
                </c:pt>
                <c:pt idx="2">
                  <c:v>0</c:v>
                </c:pt>
                <c:pt idx="3">
                  <c:v>19.600000000000001</c:v>
                </c:pt>
                <c:pt idx="4">
                  <c:v>2</c:v>
                </c:pt>
                <c:pt idx="5">
                  <c:v>49.4</c:v>
                </c:pt>
              </c:numCache>
            </c:numRef>
          </c:val>
        </c:ser>
        <c:ser>
          <c:idx val="10"/>
          <c:order val="4"/>
          <c:tx>
            <c:strRef>
              <c:f>'Graficos Coyhaique'!$B$87</c:f>
              <c:strCache>
                <c:ptCount val="1"/>
                <c:pt idx="0">
                  <c:v>21-25</c:v>
                </c:pt>
              </c:strCache>
            </c:strRef>
          </c:tx>
          <c:spPr>
            <a:solidFill>
              <a:schemeClr val="accent5">
                <a:lumMod val="60000"/>
              </a:schemeClr>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Coyhaique'!$D$173:$I$173</c:f>
              <c:numCache>
                <c:formatCode>General</c:formatCode>
                <c:ptCount val="6"/>
                <c:pt idx="0">
                  <c:v>1.4</c:v>
                </c:pt>
                <c:pt idx="1">
                  <c:v>7.3999999999999995</c:v>
                </c:pt>
                <c:pt idx="2">
                  <c:v>0.8</c:v>
                </c:pt>
                <c:pt idx="3">
                  <c:v>0.8</c:v>
                </c:pt>
                <c:pt idx="4">
                  <c:v>4.8</c:v>
                </c:pt>
                <c:pt idx="5">
                  <c:v>1.6</c:v>
                </c:pt>
              </c:numCache>
            </c:numRef>
          </c:val>
        </c:ser>
        <c:ser>
          <c:idx val="11"/>
          <c:order val="5"/>
          <c:tx>
            <c:strRef>
              <c:f>'Graficos Coyhaique'!$B$88</c:f>
              <c:strCache>
                <c:ptCount val="1"/>
                <c:pt idx="0">
                  <c:v>26-30</c:v>
                </c:pt>
              </c:strCache>
            </c:strRef>
          </c:tx>
          <c:spPr>
            <a:solidFill>
              <a:schemeClr val="accent6">
                <a:lumMod val="60000"/>
              </a:schemeClr>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Coyhaique'!$D$174:$I$174</c:f>
              <c:numCache>
                <c:formatCode>General</c:formatCode>
                <c:ptCount val="6"/>
                <c:pt idx="0">
                  <c:v>19.2</c:v>
                </c:pt>
                <c:pt idx="1">
                  <c:v>10.8</c:v>
                </c:pt>
                <c:pt idx="2">
                  <c:v>0</c:v>
                </c:pt>
                <c:pt idx="3">
                  <c:v>6.4</c:v>
                </c:pt>
                <c:pt idx="4">
                  <c:v>20.599999999999998</c:v>
                </c:pt>
                <c:pt idx="5">
                  <c:v>21</c:v>
                </c:pt>
              </c:numCache>
            </c:numRef>
          </c:val>
        </c:ser>
        <c:dLbls>
          <c:showLegendKey val="0"/>
          <c:showVal val="0"/>
          <c:showCatName val="0"/>
          <c:showSerName val="0"/>
          <c:showPercent val="0"/>
          <c:showBubbleSize val="0"/>
        </c:dLbls>
        <c:gapWidth val="219"/>
        <c:overlap val="-27"/>
        <c:axId val="645130616"/>
        <c:axId val="645131400"/>
      </c:barChart>
      <c:catAx>
        <c:axId val="645130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5131400"/>
        <c:crosses val="autoZero"/>
        <c:auto val="1"/>
        <c:lblAlgn val="ctr"/>
        <c:lblOffset val="100"/>
        <c:noMultiLvlLbl val="0"/>
      </c:catAx>
      <c:valAx>
        <c:axId val="645131400"/>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5130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pp</a:t>
            </a:r>
            <a:r>
              <a:rPr lang="es-CL" baseline="0"/>
              <a:t> </a:t>
            </a:r>
            <a:r>
              <a:rPr lang="es-CL"/>
              <a:t>2015-2016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'Graficos Coyhaique'!$B$83</c:f>
              <c:strCache>
                <c:ptCount val="1"/>
                <c:pt idx="0">
                  <c:v>1-5</c:v>
                </c:pt>
              </c:strCache>
            </c:strRef>
          </c:tx>
          <c:spPr>
            <a:solidFill>
              <a:schemeClr val="accent1"/>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Coyhaique'!$D$189:$I$189</c:f>
              <c:numCache>
                <c:formatCode>General</c:formatCode>
                <c:ptCount val="6"/>
                <c:pt idx="0">
                  <c:v>0</c:v>
                </c:pt>
                <c:pt idx="1">
                  <c:v>0</c:v>
                </c:pt>
                <c:pt idx="2">
                  <c:v>0</c:v>
                </c:pt>
                <c:pt idx="3">
                  <c:v>1.6</c:v>
                </c:pt>
                <c:pt idx="4">
                  <c:v>0</c:v>
                </c:pt>
                <c:pt idx="5">
                  <c:v>5.5</c:v>
                </c:pt>
              </c:numCache>
            </c:numRef>
          </c:val>
        </c:ser>
        <c:ser>
          <c:idx val="1"/>
          <c:order val="1"/>
          <c:tx>
            <c:strRef>
              <c:f>'Graficos Coyhaique'!$B$84</c:f>
              <c:strCache>
                <c:ptCount val="1"/>
                <c:pt idx="0">
                  <c:v>6-10</c:v>
                </c:pt>
              </c:strCache>
            </c:strRef>
          </c:tx>
          <c:spPr>
            <a:solidFill>
              <a:schemeClr val="accent2"/>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Coyhaique'!$D$190:$I$190</c:f>
              <c:numCache>
                <c:formatCode>General</c:formatCode>
                <c:ptCount val="6"/>
                <c:pt idx="0">
                  <c:v>10.7</c:v>
                </c:pt>
                <c:pt idx="1">
                  <c:v>1.2</c:v>
                </c:pt>
                <c:pt idx="2">
                  <c:v>0.2</c:v>
                </c:pt>
                <c:pt idx="3">
                  <c:v>1.6</c:v>
                </c:pt>
                <c:pt idx="4">
                  <c:v>0</c:v>
                </c:pt>
                <c:pt idx="5">
                  <c:v>3.6</c:v>
                </c:pt>
              </c:numCache>
            </c:numRef>
          </c:val>
        </c:ser>
        <c:ser>
          <c:idx val="2"/>
          <c:order val="2"/>
          <c:tx>
            <c:strRef>
              <c:f>'Graficos Coyhaique'!$B$85</c:f>
              <c:strCache>
                <c:ptCount val="1"/>
                <c:pt idx="0">
                  <c:v>11-15</c:v>
                </c:pt>
              </c:strCache>
            </c:strRef>
          </c:tx>
          <c:spPr>
            <a:solidFill>
              <a:schemeClr val="accent3"/>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Coyhaique'!$D$191:$I$191</c:f>
              <c:numCache>
                <c:formatCode>General</c:formatCode>
                <c:ptCount val="6"/>
                <c:pt idx="0">
                  <c:v>3.6</c:v>
                </c:pt>
                <c:pt idx="1">
                  <c:v>0.4</c:v>
                </c:pt>
                <c:pt idx="2">
                  <c:v>5</c:v>
                </c:pt>
                <c:pt idx="3">
                  <c:v>2.6</c:v>
                </c:pt>
                <c:pt idx="4">
                  <c:v>2.6</c:v>
                </c:pt>
                <c:pt idx="5">
                  <c:v>4</c:v>
                </c:pt>
              </c:numCache>
            </c:numRef>
          </c:val>
        </c:ser>
        <c:ser>
          <c:idx val="3"/>
          <c:order val="3"/>
          <c:tx>
            <c:strRef>
              <c:f>'Graficos Coyhaique'!$B$86</c:f>
              <c:strCache>
                <c:ptCount val="1"/>
                <c:pt idx="0">
                  <c:v>16-20</c:v>
                </c:pt>
              </c:strCache>
            </c:strRef>
          </c:tx>
          <c:spPr>
            <a:solidFill>
              <a:schemeClr val="accent4"/>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Coyhaique'!$D$192:$I$192</c:f>
              <c:numCache>
                <c:formatCode>General</c:formatCode>
                <c:ptCount val="6"/>
                <c:pt idx="0">
                  <c:v>0</c:v>
                </c:pt>
                <c:pt idx="1">
                  <c:v>1.4</c:v>
                </c:pt>
                <c:pt idx="2">
                  <c:v>24.6</c:v>
                </c:pt>
                <c:pt idx="3">
                  <c:v>9.1999999999999993</c:v>
                </c:pt>
                <c:pt idx="4">
                  <c:v>0.2</c:v>
                </c:pt>
                <c:pt idx="5">
                  <c:v>11.5</c:v>
                </c:pt>
              </c:numCache>
            </c:numRef>
          </c:val>
        </c:ser>
        <c:ser>
          <c:idx val="4"/>
          <c:order val="4"/>
          <c:tx>
            <c:strRef>
              <c:f>'Graficos Coyhaique'!$B$87</c:f>
              <c:strCache>
                <c:ptCount val="1"/>
                <c:pt idx="0">
                  <c:v>21-25</c:v>
                </c:pt>
              </c:strCache>
            </c:strRef>
          </c:tx>
          <c:spPr>
            <a:solidFill>
              <a:schemeClr val="accent5"/>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Coyhaique'!$D$193:$I$193</c:f>
              <c:numCache>
                <c:formatCode>General</c:formatCode>
                <c:ptCount val="6"/>
                <c:pt idx="0">
                  <c:v>0.9</c:v>
                </c:pt>
                <c:pt idx="1">
                  <c:v>4.5999999999999996</c:v>
                </c:pt>
                <c:pt idx="2">
                  <c:v>1.1000000000000001</c:v>
                </c:pt>
                <c:pt idx="3">
                  <c:v>6</c:v>
                </c:pt>
                <c:pt idx="4">
                  <c:v>1.6</c:v>
                </c:pt>
                <c:pt idx="5">
                  <c:v>8.7999999999999989</c:v>
                </c:pt>
              </c:numCache>
            </c:numRef>
          </c:val>
        </c:ser>
        <c:ser>
          <c:idx val="5"/>
          <c:order val="5"/>
          <c:tx>
            <c:strRef>
              <c:f>'Graficos Coyhaique'!$B$88</c:f>
              <c:strCache>
                <c:ptCount val="1"/>
                <c:pt idx="0">
                  <c:v>26-30</c:v>
                </c:pt>
              </c:strCache>
            </c:strRef>
          </c:tx>
          <c:spPr>
            <a:solidFill>
              <a:schemeClr val="accent6"/>
            </a:solidFill>
            <a:ln>
              <a:noFill/>
            </a:ln>
            <a:effectLst/>
          </c:spPr>
          <c:invertIfNegative val="0"/>
          <c:cat>
            <c:strRef>
              <c:f>'Graficos Coyhaique'!$C$82:$I$82</c:f>
              <c:strCache>
                <c:ptCount val="6"/>
                <c:pt idx="0">
                  <c:v>Sep</c:v>
                </c:pt>
                <c:pt idx="1">
                  <c:v>Oct</c:v>
                </c:pt>
                <c:pt idx="2">
                  <c:v>Nov</c:v>
                </c:pt>
                <c:pt idx="3">
                  <c:v>Dic</c:v>
                </c:pt>
                <c:pt idx="4">
                  <c:v>Ene</c:v>
                </c:pt>
                <c:pt idx="5">
                  <c:v>Feb</c:v>
                </c:pt>
              </c:strCache>
            </c:strRef>
          </c:cat>
          <c:val>
            <c:numRef>
              <c:f>'Graficos Coyhaique'!$D$194:$I$194</c:f>
              <c:numCache>
                <c:formatCode>General</c:formatCode>
                <c:ptCount val="6"/>
                <c:pt idx="0">
                  <c:v>11.4</c:v>
                </c:pt>
                <c:pt idx="1">
                  <c:v>1.5</c:v>
                </c:pt>
                <c:pt idx="2">
                  <c:v>0</c:v>
                </c:pt>
                <c:pt idx="3">
                  <c:v>3.4000000000000004</c:v>
                </c:pt>
                <c:pt idx="4">
                  <c:v>0</c:v>
                </c:pt>
                <c:pt idx="5">
                  <c:v>1</c:v>
                </c:pt>
              </c:numCache>
            </c:numRef>
          </c:val>
        </c:ser>
        <c:dLbls>
          <c:showLegendKey val="0"/>
          <c:showVal val="0"/>
          <c:showCatName val="0"/>
          <c:showSerName val="0"/>
          <c:showPercent val="0"/>
          <c:showBubbleSize val="0"/>
        </c:dLbls>
        <c:gapWidth val="219"/>
        <c:overlap val="-27"/>
        <c:axId val="645131792"/>
        <c:axId val="645128264"/>
      </c:barChart>
      <c:catAx>
        <c:axId val="64513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5128264"/>
        <c:crosses val="autoZero"/>
        <c:auto val="1"/>
        <c:lblAlgn val="ctr"/>
        <c:lblOffset val="100"/>
        <c:noMultiLvlLbl val="0"/>
      </c:catAx>
      <c:valAx>
        <c:axId val="645128264"/>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4513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26</Pages>
  <Words>3147</Words>
  <Characters>17309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Hepp</dc:creator>
  <cp:keywords/>
  <dc:description/>
  <cp:lastModifiedBy>Christian Hepp</cp:lastModifiedBy>
  <cp:revision>8</cp:revision>
  <dcterms:created xsi:type="dcterms:W3CDTF">2022-05-12T16:14:00Z</dcterms:created>
  <dcterms:modified xsi:type="dcterms:W3CDTF">2022-05-12T19:21:00Z</dcterms:modified>
</cp:coreProperties>
</file>